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A708E2"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566D97">
        <w:rPr>
          <w:b/>
          <w:i/>
          <w:noProof/>
          <w:sz w:val="28"/>
        </w:rPr>
        <w:t>1121</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22E31" w:rsidR="001E41F3" w:rsidRPr="00410371" w:rsidRDefault="00714B06"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7E8E7" w:rsidR="001E41F3" w:rsidRPr="00410371" w:rsidRDefault="00566D97" w:rsidP="00547111">
            <w:pPr>
              <w:pStyle w:val="CRCoverPage"/>
              <w:spacing w:after="0"/>
              <w:rPr>
                <w:noProof/>
              </w:rPr>
            </w:pPr>
            <w:r>
              <w:rPr>
                <w:noProof/>
              </w:rPr>
              <w:t>6534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03EDA" w:rsidR="001E41F3" w:rsidRPr="00410371" w:rsidRDefault="005C34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1765E" w:rsidR="001E41F3" w:rsidRDefault="009657BB">
            <w:pPr>
              <w:pStyle w:val="CRCoverPage"/>
              <w:spacing w:after="0"/>
              <w:ind w:left="100"/>
              <w:rPr>
                <w:noProof/>
              </w:rPr>
            </w:pPr>
            <w:r w:rsidRPr="00872B7A">
              <w:rPr>
                <w:lang w:eastAsia="fr-FR"/>
              </w:rPr>
              <w:fldChar w:fldCharType="begin"/>
            </w:r>
            <w:r w:rsidRPr="00872B7A">
              <w:rPr>
                <w:lang w:eastAsia="fr-FR"/>
              </w:rPr>
              <w:instrText xml:space="preserve"> DOCPROPERTY  CrTitle  \* MERGEFORMAT </w:instrText>
            </w:r>
            <w:r w:rsidRPr="00872B7A">
              <w:rPr>
                <w:lang w:eastAsia="fr-FR"/>
              </w:rPr>
              <w:fldChar w:fldCharType="separate"/>
            </w:r>
            <w:r w:rsidRPr="00872B7A">
              <w:rPr>
                <w:lang w:eastAsia="fr-FR"/>
              </w:rPr>
              <w:t>PDU Set Importance support for N6-unmarked PDUs</w:t>
            </w:r>
            <w:r w:rsidRPr="00872B7A">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0214C" w:rsidR="001E41F3" w:rsidRDefault="00714B06">
            <w:pPr>
              <w:pStyle w:val="CRCoverPage"/>
              <w:spacing w:after="0"/>
              <w:ind w:left="100"/>
              <w:rPr>
                <w:noProof/>
              </w:rPr>
            </w:pPr>
            <w:r>
              <w:rPr>
                <w:noProof/>
              </w:rPr>
              <w:t>Nokia</w:t>
            </w:r>
            <w:r w:rsidR="009657BB">
              <w:rPr>
                <w:noProof/>
              </w:rPr>
              <w:t>,[Lenovo,</w:t>
            </w:r>
            <w:r w:rsidR="009657BB">
              <w:t xml:space="preserve"> </w:t>
            </w:r>
            <w:r w:rsidR="009657BB" w:rsidRPr="009657BB">
              <w:rPr>
                <w:noProof/>
              </w:rPr>
              <w:t>InterDigital Inc</w:t>
            </w:r>
            <w:r w:rsidR="009657BB">
              <w:rPr>
                <w:noProof/>
              </w:rPr>
              <w:t>,</w:t>
            </w:r>
            <w:r w:rsidR="009657BB" w:rsidRPr="009657BB">
              <w:rPr>
                <w:noProof/>
              </w:rPr>
              <w:t xml:space="preserve"> Xiaomi</w:t>
            </w:r>
            <w:r w:rsidR="009657BB">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53F04" w:rsidR="001E41F3" w:rsidRDefault="009657B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C75A4" w14:textId="77777777" w:rsidR="009657BB" w:rsidRDefault="009657BB" w:rsidP="009657BB">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619DAF0" w14:textId="77777777" w:rsidR="009657BB" w:rsidRPr="00955496" w:rsidRDefault="009657BB" w:rsidP="009657BB">
            <w:pPr>
              <w:pStyle w:val="CRCoverPage"/>
              <w:spacing w:after="0"/>
              <w:rPr>
                <w:noProof/>
              </w:rPr>
            </w:pPr>
            <w:r>
              <w:rPr>
                <w:noProof/>
              </w:rPr>
              <w:t xml:space="preserve"> </w:t>
            </w:r>
            <w:r w:rsidRPr="00955496">
              <w:rPr>
                <w:noProof/>
              </w:rPr>
              <w:t xml:space="preserve">1) </w:t>
            </w:r>
            <w:r>
              <w:rPr>
                <w:noProof/>
              </w:rPr>
              <w:t xml:space="preserve">PDUs </w:t>
            </w:r>
            <w:r w:rsidRPr="00955496">
              <w:rPr>
                <w:noProof/>
              </w:rPr>
              <w:t>cannot be marked (e.g. RTCP, STUN), since no RTP header extension can be added to them,</w:t>
            </w:r>
            <w:r>
              <w:rPr>
                <w:noProof/>
              </w:rPr>
              <w:t xml:space="preserve"> or </w:t>
            </w:r>
          </w:p>
          <w:p w14:paraId="18F0F22C" w14:textId="77777777" w:rsidR="009657BB" w:rsidRDefault="009657BB" w:rsidP="009657BB">
            <w:pPr>
              <w:pStyle w:val="CRCoverPage"/>
              <w:rPr>
                <w:noProof/>
              </w:rPr>
            </w:pPr>
            <w:r>
              <w:rPr>
                <w:noProof/>
              </w:rPr>
              <w:t xml:space="preserve"> </w:t>
            </w:r>
            <w:r w:rsidRPr="00955496">
              <w:rPr>
                <w:noProof/>
              </w:rPr>
              <w:t>2) the overhead of the RTP HE is high relative to the service bit rate (e.g. for audio streams).</w:t>
            </w:r>
          </w:p>
          <w:p w14:paraId="6E873250" w14:textId="77777777" w:rsidR="009657BB" w:rsidRDefault="009657BB" w:rsidP="009657BB">
            <w:pPr>
              <w:pStyle w:val="CRCoverPage"/>
              <w:spacing w:after="0"/>
              <w:ind w:left="100"/>
            </w:pPr>
            <w:r>
              <w:rPr>
                <w:lang w:eastAsia="zh-CN"/>
              </w:rPr>
              <w:t xml:space="preserve">According to existing SA2 specs, such unmarked PDUs </w:t>
            </w:r>
            <w:r w:rsidRPr="003964A6">
              <w:t>that do not belong to a PDU Set</w:t>
            </w:r>
            <w:r>
              <w:rPr>
                <w:lang w:eastAsia="zh-CN"/>
              </w:rPr>
              <w:t xml:space="preserve"> receive the same PSI value (configured at UPF). SA4 has specified </w:t>
            </w:r>
            <w:r>
              <w:t>that such PDUs are marked by the UPF with the sender indicated PSI value provided in the protocol description.</w:t>
            </w:r>
          </w:p>
          <w:p w14:paraId="53A206F8" w14:textId="77777777" w:rsidR="009657BB" w:rsidRDefault="009657BB" w:rsidP="009657BB">
            <w:pPr>
              <w:pStyle w:val="CRCoverPage"/>
              <w:spacing w:after="0"/>
              <w:ind w:left="100"/>
            </w:pPr>
          </w:p>
          <w:p w14:paraId="09F2451E" w14:textId="77777777" w:rsidR="009657BB" w:rsidRPr="00162416" w:rsidRDefault="009657BB" w:rsidP="009657BB">
            <w:pPr>
              <w:pStyle w:val="CRCoverPage"/>
              <w:spacing w:after="0"/>
              <w:ind w:left="100"/>
              <w:rPr>
                <w:rFonts w:cs="Arial"/>
                <w:color w:val="312E25"/>
                <w:szCs w:val="18"/>
                <w:lang w:val="en-US"/>
              </w:rPr>
            </w:pPr>
            <w:r>
              <w:rPr>
                <w:noProof/>
              </w:rPr>
              <w:t xml:space="preserve">In SA2#170 meeting in August, </w:t>
            </w:r>
            <w:r w:rsidRPr="00162416">
              <w:rPr>
                <w:noProof/>
              </w:rPr>
              <w:t xml:space="preserve">SA2 </w:t>
            </w:r>
            <w:r>
              <w:rPr>
                <w:noProof/>
              </w:rPr>
              <w:t>requested SA4</w:t>
            </w:r>
            <w:r w:rsidRPr="00162416">
              <w:rPr>
                <w:noProof/>
                <w:lang w:val="en-US"/>
              </w:rPr>
              <w:t xml:space="preserve"> </w:t>
            </w:r>
            <w:r>
              <w:rPr>
                <w:noProof/>
                <w:lang w:val="en-US"/>
              </w:rPr>
              <w:t>(</w:t>
            </w:r>
            <w:hyperlink r:id="rId8" w:tgtFrame="_blank" w:history="1">
              <w:r w:rsidRPr="00AF3055">
                <w:rPr>
                  <w:rStyle w:val="Hyperlink"/>
                  <w:rFonts w:cs="Arial"/>
                  <w:szCs w:val="18"/>
                </w:rPr>
                <w:t>S2-2508055</w:t>
              </w:r>
            </w:hyperlink>
            <w:r>
              <w:rPr>
                <w:noProof/>
                <w:lang w:val="en-US"/>
              </w:rPr>
              <w:t xml:space="preserve">) </w:t>
            </w:r>
            <w:r w:rsidRPr="00162416">
              <w:rPr>
                <w:noProof/>
              </w:rPr>
              <w:t xml:space="preserve">to </w:t>
            </w:r>
            <w:r>
              <w:rPr>
                <w:noProof/>
              </w:rPr>
              <w:t>provide further guidance on the usefulness of providing a PSI per protocol (compared to providing a single PSI value for all unmarked PDUs).</w:t>
            </w:r>
          </w:p>
          <w:p w14:paraId="2E524E64" w14:textId="77777777" w:rsidR="009657BB" w:rsidRPr="00162416" w:rsidRDefault="009657BB" w:rsidP="009657BB">
            <w:pPr>
              <w:pStyle w:val="CRCoverPage"/>
              <w:spacing w:after="0"/>
              <w:ind w:left="100"/>
              <w:rPr>
                <w:noProof/>
                <w:lang w:val="en-US"/>
              </w:rPr>
            </w:pPr>
          </w:p>
          <w:p w14:paraId="2696188A" w14:textId="77777777" w:rsidR="009657BB" w:rsidRDefault="009657BB" w:rsidP="009657BB">
            <w:pPr>
              <w:pStyle w:val="CRCoverPage"/>
              <w:spacing w:after="0"/>
              <w:ind w:left="100"/>
              <w:rPr>
                <w:noProof/>
              </w:rPr>
            </w:pPr>
            <w:r>
              <w:rPr>
                <w:noProof/>
                <w:lang w:val="en-US"/>
              </w:rPr>
              <w:t xml:space="preserve">Beginning of september, </w:t>
            </w:r>
            <w:r>
              <w:rPr>
                <w:noProof/>
              </w:rPr>
              <w:t>as a follow-up of this LS, SA4 has agreed that</w:t>
            </w:r>
            <w:r w:rsidRPr="00764DBF">
              <w:rPr>
                <w:rFonts w:ascii="Times New Roman" w:hAnsi="Times New Roman"/>
                <w:color w:val="000000"/>
                <w:sz w:val="22"/>
                <w:szCs w:val="22"/>
              </w:rPr>
              <w:t xml:space="preserve"> </w:t>
            </w:r>
            <w:r w:rsidRPr="00764DBF">
              <w:rPr>
                <w:noProof/>
              </w:rPr>
              <w:t xml:space="preserve">the AF signals a </w:t>
            </w:r>
            <w:r w:rsidRPr="00764DBF">
              <w:rPr>
                <w:b/>
                <w:bCs/>
                <w:noProof/>
              </w:rPr>
              <w:t xml:space="preserve">single PSI value </w:t>
            </w:r>
            <w:r w:rsidRPr="00764DBF">
              <w:rPr>
                <w:noProof/>
              </w:rPr>
              <w:t>for all unmarked PDUs</w:t>
            </w:r>
            <w:r>
              <w:rPr>
                <w:noProof/>
              </w:rPr>
              <w:t xml:space="preserve">. See </w:t>
            </w:r>
            <w:r>
              <w:t>CR 26.113 #0013 rev4 (</w:t>
            </w:r>
            <w:hyperlink r:id="rId9" w:history="1">
              <w:r w:rsidRPr="00764DBF">
                <w:rPr>
                  <w:rStyle w:val="Hyperlink"/>
                  <w:noProof/>
                </w:rPr>
                <w:t>S4aR250169</w:t>
              </w:r>
            </w:hyperlink>
            <w:r>
              <w:t>) approved at SA#109.</w:t>
            </w:r>
          </w:p>
          <w:p w14:paraId="6F5D9A47" w14:textId="77777777" w:rsidR="009657BB" w:rsidRDefault="009657BB" w:rsidP="004E72B1">
            <w:pPr>
              <w:pStyle w:val="CRCoverPage"/>
              <w:spacing w:after="0"/>
            </w:pPr>
          </w:p>
          <w:p w14:paraId="74F49B50" w14:textId="77777777" w:rsidR="009657BB" w:rsidRDefault="009657BB" w:rsidP="009657BB">
            <w:pPr>
              <w:pStyle w:val="CRCoverPage"/>
              <w:spacing w:after="0"/>
              <w:ind w:left="100"/>
              <w:rPr>
                <w:i/>
                <w:iCs/>
                <w:noProof/>
                <w:lang w:val="en-US"/>
              </w:rPr>
            </w:pPr>
            <w:r w:rsidRPr="764D176A">
              <w:rPr>
                <w:noProof/>
              </w:rPr>
              <w:t xml:space="preserve">Clause 6 of TS 26.522 defines the SDP signaling for N6-unmarked PDUs (CR approved at SA#108). </w:t>
            </w:r>
          </w:p>
          <w:p w14:paraId="708AA7DE" w14:textId="77777777" w:rsidR="001E41F3" w:rsidRPr="009657BB"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657BB" w14:paraId="21016551" w14:textId="77777777" w:rsidTr="00547111">
        <w:tc>
          <w:tcPr>
            <w:tcW w:w="2694" w:type="dxa"/>
            <w:gridSpan w:val="2"/>
            <w:tcBorders>
              <w:left w:val="single" w:sz="4" w:space="0" w:color="auto"/>
            </w:tcBorders>
          </w:tcPr>
          <w:p w14:paraId="49433147" w14:textId="77777777" w:rsidR="009657BB" w:rsidRDefault="009657BB" w:rsidP="00965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25545" w14:textId="77777777" w:rsidR="009657BB" w:rsidRDefault="009657BB" w:rsidP="009657BB">
            <w:pPr>
              <w:pStyle w:val="CRCoverPage"/>
              <w:spacing w:after="0"/>
              <w:ind w:left="100"/>
            </w:pPr>
            <w:r>
              <w:rPr>
                <w:lang w:eastAsia="zh-CN"/>
              </w:rPr>
              <w:t xml:space="preserve">N6-unmarked PDUs </w:t>
            </w:r>
            <w:r>
              <w:t>are marked by UPF with the sender-indicated PSI value</w:t>
            </w:r>
            <w:r>
              <w:rPr>
                <w:lang w:eastAsia="zh-CN"/>
              </w:rPr>
              <w:t xml:space="preserve"> in the Protocol Description</w:t>
            </w:r>
            <w:r w:rsidRPr="005F1C2C">
              <w:rPr>
                <w:lang w:eastAsia="zh-CN"/>
              </w:rPr>
              <w:t xml:space="preserve">, </w:t>
            </w:r>
            <w:proofErr w:type="gramStart"/>
            <w:r w:rsidRPr="005F1C2C">
              <w:rPr>
                <w:lang w:eastAsia="zh-CN"/>
              </w:rPr>
              <w:t>as long as</w:t>
            </w:r>
            <w:proofErr w:type="gramEnd"/>
            <w:r w:rsidRPr="005F1C2C">
              <w:rPr>
                <w:lang w:eastAsia="zh-CN"/>
              </w:rPr>
              <w:t xml:space="preserve"> they comply with the relevant SLA, if any</w:t>
            </w:r>
            <w:r w:rsidRPr="005F1C2C">
              <w:t>.</w:t>
            </w:r>
            <w:r>
              <w:t xml:space="preserve"> </w:t>
            </w:r>
          </w:p>
          <w:p w14:paraId="31C656EC" w14:textId="77777777" w:rsidR="009657BB" w:rsidRDefault="009657BB" w:rsidP="009657BB">
            <w:pPr>
              <w:pStyle w:val="CRCoverPage"/>
              <w:spacing w:after="0"/>
              <w:ind w:left="100"/>
              <w:rPr>
                <w:noProof/>
              </w:rPr>
            </w:pPr>
          </w:p>
        </w:tc>
      </w:tr>
      <w:tr w:rsidR="009657BB" w14:paraId="1F886379" w14:textId="77777777" w:rsidTr="00547111">
        <w:tc>
          <w:tcPr>
            <w:tcW w:w="2694" w:type="dxa"/>
            <w:gridSpan w:val="2"/>
            <w:tcBorders>
              <w:left w:val="single" w:sz="4" w:space="0" w:color="auto"/>
            </w:tcBorders>
          </w:tcPr>
          <w:p w14:paraId="4D989623"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71C4A204" w14:textId="77777777" w:rsidR="009657BB" w:rsidRDefault="009657BB" w:rsidP="009657BB">
            <w:pPr>
              <w:pStyle w:val="CRCoverPage"/>
              <w:spacing w:after="0"/>
              <w:rPr>
                <w:noProof/>
                <w:sz w:val="8"/>
                <w:szCs w:val="8"/>
              </w:rPr>
            </w:pPr>
          </w:p>
        </w:tc>
      </w:tr>
      <w:tr w:rsidR="009657BB" w14:paraId="678D7BF9" w14:textId="77777777" w:rsidTr="00547111">
        <w:tc>
          <w:tcPr>
            <w:tcW w:w="2694" w:type="dxa"/>
            <w:gridSpan w:val="2"/>
            <w:tcBorders>
              <w:left w:val="single" w:sz="4" w:space="0" w:color="auto"/>
              <w:bottom w:val="single" w:sz="4" w:space="0" w:color="auto"/>
            </w:tcBorders>
          </w:tcPr>
          <w:p w14:paraId="4E5CE1B6" w14:textId="77777777" w:rsidR="009657BB" w:rsidRDefault="009657BB" w:rsidP="00965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E387E" w:rsidR="009657BB" w:rsidRDefault="009657BB" w:rsidP="009657BB">
            <w:pPr>
              <w:pStyle w:val="CRCoverPage"/>
              <w:spacing w:after="0"/>
              <w:ind w:left="100"/>
              <w:rPr>
                <w:noProof/>
              </w:rPr>
            </w:pPr>
            <w:r w:rsidRPr="00D609EE">
              <w:t>SA4 requirements for sender-defined PSI value set on N6-unmarked PDUs by the UPF cannot be implemented. All PDUs that do not belong to a PDU Set will receive the PSI value configured in the UPF.</w:t>
            </w:r>
          </w:p>
        </w:tc>
      </w:tr>
      <w:tr w:rsidR="009657BB" w14:paraId="034AF533" w14:textId="77777777" w:rsidTr="00547111">
        <w:tc>
          <w:tcPr>
            <w:tcW w:w="2694" w:type="dxa"/>
            <w:gridSpan w:val="2"/>
          </w:tcPr>
          <w:p w14:paraId="39D9EB5B" w14:textId="77777777" w:rsidR="009657BB" w:rsidRDefault="009657BB" w:rsidP="009657BB">
            <w:pPr>
              <w:pStyle w:val="CRCoverPage"/>
              <w:spacing w:after="0"/>
              <w:rPr>
                <w:b/>
                <w:i/>
                <w:noProof/>
                <w:sz w:val="8"/>
                <w:szCs w:val="8"/>
              </w:rPr>
            </w:pPr>
          </w:p>
        </w:tc>
        <w:tc>
          <w:tcPr>
            <w:tcW w:w="6946" w:type="dxa"/>
            <w:gridSpan w:val="9"/>
          </w:tcPr>
          <w:p w14:paraId="7826CB1C" w14:textId="77777777" w:rsidR="009657BB" w:rsidRDefault="009657BB" w:rsidP="009657BB">
            <w:pPr>
              <w:pStyle w:val="CRCoverPage"/>
              <w:spacing w:after="0"/>
              <w:rPr>
                <w:noProof/>
                <w:sz w:val="8"/>
                <w:szCs w:val="8"/>
              </w:rPr>
            </w:pPr>
          </w:p>
        </w:tc>
      </w:tr>
      <w:tr w:rsidR="009657BB" w14:paraId="6A17D7AC" w14:textId="77777777" w:rsidTr="00547111">
        <w:tc>
          <w:tcPr>
            <w:tcW w:w="2694" w:type="dxa"/>
            <w:gridSpan w:val="2"/>
            <w:tcBorders>
              <w:top w:val="single" w:sz="4" w:space="0" w:color="auto"/>
              <w:left w:val="single" w:sz="4" w:space="0" w:color="auto"/>
            </w:tcBorders>
          </w:tcPr>
          <w:p w14:paraId="6DAD5B19" w14:textId="77777777" w:rsidR="009657BB" w:rsidRDefault="009657BB" w:rsidP="009657B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F4A205A" w:rsidR="009657BB" w:rsidRDefault="009657BB" w:rsidP="009657BB">
            <w:pPr>
              <w:pStyle w:val="CRCoverPage"/>
              <w:spacing w:after="0"/>
              <w:ind w:left="100"/>
              <w:rPr>
                <w:noProof/>
              </w:rPr>
            </w:pPr>
            <w:r w:rsidRPr="00D609EE">
              <w:t>5.8.5.3; 5.37.5.1</w:t>
            </w:r>
          </w:p>
        </w:tc>
      </w:tr>
      <w:tr w:rsidR="009657BB" w14:paraId="56E1E6C3" w14:textId="77777777" w:rsidTr="00547111">
        <w:tc>
          <w:tcPr>
            <w:tcW w:w="2694" w:type="dxa"/>
            <w:gridSpan w:val="2"/>
            <w:tcBorders>
              <w:left w:val="single" w:sz="4" w:space="0" w:color="auto"/>
            </w:tcBorders>
          </w:tcPr>
          <w:p w14:paraId="2FB9DE77"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0898542D" w14:textId="77777777" w:rsidR="009657BB" w:rsidRDefault="009657BB" w:rsidP="009657BB">
            <w:pPr>
              <w:pStyle w:val="CRCoverPage"/>
              <w:spacing w:after="0"/>
              <w:rPr>
                <w:noProof/>
                <w:sz w:val="8"/>
                <w:szCs w:val="8"/>
              </w:rPr>
            </w:pPr>
          </w:p>
        </w:tc>
      </w:tr>
      <w:tr w:rsidR="009657BB" w14:paraId="76F95A8B" w14:textId="77777777" w:rsidTr="00547111">
        <w:tc>
          <w:tcPr>
            <w:tcW w:w="2694" w:type="dxa"/>
            <w:gridSpan w:val="2"/>
            <w:tcBorders>
              <w:left w:val="single" w:sz="4" w:space="0" w:color="auto"/>
            </w:tcBorders>
          </w:tcPr>
          <w:p w14:paraId="335EAB52" w14:textId="77777777" w:rsidR="009657BB" w:rsidRDefault="009657BB" w:rsidP="00965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7BB" w:rsidRDefault="009657BB" w:rsidP="00965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7BB" w:rsidRDefault="009657BB" w:rsidP="009657BB">
            <w:pPr>
              <w:pStyle w:val="CRCoverPage"/>
              <w:spacing w:after="0"/>
              <w:jc w:val="center"/>
              <w:rPr>
                <w:b/>
                <w:caps/>
                <w:noProof/>
              </w:rPr>
            </w:pPr>
            <w:r>
              <w:rPr>
                <w:b/>
                <w:caps/>
                <w:noProof/>
              </w:rPr>
              <w:t>N</w:t>
            </w:r>
          </w:p>
        </w:tc>
        <w:tc>
          <w:tcPr>
            <w:tcW w:w="2977" w:type="dxa"/>
            <w:gridSpan w:val="4"/>
          </w:tcPr>
          <w:p w14:paraId="304CCBCB" w14:textId="77777777" w:rsidR="009657BB" w:rsidRDefault="009657BB" w:rsidP="00965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7BB" w:rsidRDefault="009657BB" w:rsidP="009657BB">
            <w:pPr>
              <w:pStyle w:val="CRCoverPage"/>
              <w:spacing w:after="0"/>
              <w:ind w:left="99"/>
              <w:rPr>
                <w:noProof/>
              </w:rPr>
            </w:pPr>
          </w:p>
        </w:tc>
      </w:tr>
      <w:tr w:rsidR="009657BB" w14:paraId="34ACE2EB" w14:textId="77777777" w:rsidTr="00547111">
        <w:tc>
          <w:tcPr>
            <w:tcW w:w="2694" w:type="dxa"/>
            <w:gridSpan w:val="2"/>
            <w:tcBorders>
              <w:left w:val="single" w:sz="4" w:space="0" w:color="auto"/>
            </w:tcBorders>
          </w:tcPr>
          <w:p w14:paraId="571382F3" w14:textId="77777777" w:rsidR="009657BB" w:rsidRDefault="009657BB" w:rsidP="00965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9657BB" w:rsidRDefault="009657BB" w:rsidP="009657BB">
            <w:pPr>
              <w:pStyle w:val="CRCoverPage"/>
              <w:spacing w:after="0"/>
              <w:jc w:val="center"/>
              <w:rPr>
                <w:b/>
                <w:caps/>
                <w:noProof/>
              </w:rPr>
            </w:pPr>
            <w:r>
              <w:rPr>
                <w:b/>
                <w:caps/>
                <w:noProof/>
              </w:rPr>
              <w:t>X</w:t>
            </w:r>
          </w:p>
        </w:tc>
        <w:tc>
          <w:tcPr>
            <w:tcW w:w="2977" w:type="dxa"/>
            <w:gridSpan w:val="4"/>
          </w:tcPr>
          <w:p w14:paraId="7DB274D8" w14:textId="77777777" w:rsidR="009657BB" w:rsidRDefault="009657BB" w:rsidP="00965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7BB" w:rsidRDefault="009657BB" w:rsidP="009657BB">
            <w:pPr>
              <w:pStyle w:val="CRCoverPage"/>
              <w:spacing w:after="0"/>
              <w:ind w:left="99"/>
              <w:rPr>
                <w:noProof/>
              </w:rPr>
            </w:pPr>
            <w:r>
              <w:rPr>
                <w:noProof/>
              </w:rPr>
              <w:t xml:space="preserve">TS/TR ... CR ... </w:t>
            </w:r>
          </w:p>
        </w:tc>
      </w:tr>
      <w:tr w:rsidR="009657BB" w14:paraId="446DDBAC" w14:textId="77777777" w:rsidTr="00547111">
        <w:tc>
          <w:tcPr>
            <w:tcW w:w="2694" w:type="dxa"/>
            <w:gridSpan w:val="2"/>
            <w:tcBorders>
              <w:left w:val="single" w:sz="4" w:space="0" w:color="auto"/>
            </w:tcBorders>
          </w:tcPr>
          <w:p w14:paraId="678A1AA6" w14:textId="77777777" w:rsidR="009657BB" w:rsidRDefault="009657BB" w:rsidP="00965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9657BB" w:rsidRDefault="009657BB" w:rsidP="009657BB">
            <w:pPr>
              <w:pStyle w:val="CRCoverPage"/>
              <w:spacing w:after="0"/>
              <w:jc w:val="center"/>
              <w:rPr>
                <w:b/>
                <w:caps/>
                <w:noProof/>
              </w:rPr>
            </w:pPr>
            <w:r>
              <w:rPr>
                <w:b/>
                <w:caps/>
                <w:noProof/>
              </w:rPr>
              <w:t>X</w:t>
            </w:r>
          </w:p>
        </w:tc>
        <w:tc>
          <w:tcPr>
            <w:tcW w:w="2977" w:type="dxa"/>
            <w:gridSpan w:val="4"/>
          </w:tcPr>
          <w:p w14:paraId="1A4306D9" w14:textId="77777777" w:rsidR="009657BB" w:rsidRDefault="009657BB" w:rsidP="00965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7BB" w:rsidRDefault="009657BB" w:rsidP="009657BB">
            <w:pPr>
              <w:pStyle w:val="CRCoverPage"/>
              <w:spacing w:after="0"/>
              <w:ind w:left="99"/>
              <w:rPr>
                <w:noProof/>
              </w:rPr>
            </w:pPr>
            <w:r>
              <w:rPr>
                <w:noProof/>
              </w:rPr>
              <w:t xml:space="preserve">TS/TR ... CR ... </w:t>
            </w:r>
          </w:p>
        </w:tc>
      </w:tr>
      <w:tr w:rsidR="009657BB" w14:paraId="55C714D2" w14:textId="77777777" w:rsidTr="00547111">
        <w:tc>
          <w:tcPr>
            <w:tcW w:w="2694" w:type="dxa"/>
            <w:gridSpan w:val="2"/>
            <w:tcBorders>
              <w:left w:val="single" w:sz="4" w:space="0" w:color="auto"/>
            </w:tcBorders>
          </w:tcPr>
          <w:p w14:paraId="45913E62" w14:textId="77777777" w:rsidR="009657BB" w:rsidRDefault="009657BB" w:rsidP="00965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9657BB" w:rsidRDefault="009657BB" w:rsidP="009657BB">
            <w:pPr>
              <w:pStyle w:val="CRCoverPage"/>
              <w:spacing w:after="0"/>
              <w:jc w:val="center"/>
              <w:rPr>
                <w:b/>
                <w:caps/>
                <w:noProof/>
              </w:rPr>
            </w:pPr>
            <w:r>
              <w:rPr>
                <w:b/>
                <w:caps/>
                <w:noProof/>
              </w:rPr>
              <w:t>X</w:t>
            </w:r>
          </w:p>
        </w:tc>
        <w:tc>
          <w:tcPr>
            <w:tcW w:w="2977" w:type="dxa"/>
            <w:gridSpan w:val="4"/>
          </w:tcPr>
          <w:p w14:paraId="1B4FF921" w14:textId="77777777" w:rsidR="009657BB" w:rsidRDefault="009657BB" w:rsidP="00965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7BB" w:rsidRDefault="009657BB" w:rsidP="009657BB">
            <w:pPr>
              <w:pStyle w:val="CRCoverPage"/>
              <w:spacing w:after="0"/>
              <w:ind w:left="99"/>
              <w:rPr>
                <w:noProof/>
              </w:rPr>
            </w:pPr>
            <w:r>
              <w:rPr>
                <w:noProof/>
              </w:rPr>
              <w:t xml:space="preserve">TS/TR ... CR ... </w:t>
            </w:r>
          </w:p>
        </w:tc>
      </w:tr>
      <w:tr w:rsidR="009657BB" w14:paraId="60DF82CC" w14:textId="77777777" w:rsidTr="008863B9">
        <w:tc>
          <w:tcPr>
            <w:tcW w:w="2694" w:type="dxa"/>
            <w:gridSpan w:val="2"/>
            <w:tcBorders>
              <w:left w:val="single" w:sz="4" w:space="0" w:color="auto"/>
            </w:tcBorders>
          </w:tcPr>
          <w:p w14:paraId="517696CD" w14:textId="77777777" w:rsidR="009657BB" w:rsidRDefault="009657BB" w:rsidP="009657BB">
            <w:pPr>
              <w:pStyle w:val="CRCoverPage"/>
              <w:spacing w:after="0"/>
              <w:rPr>
                <w:b/>
                <w:i/>
                <w:noProof/>
              </w:rPr>
            </w:pPr>
          </w:p>
        </w:tc>
        <w:tc>
          <w:tcPr>
            <w:tcW w:w="6946" w:type="dxa"/>
            <w:gridSpan w:val="9"/>
            <w:tcBorders>
              <w:right w:val="single" w:sz="4" w:space="0" w:color="auto"/>
            </w:tcBorders>
          </w:tcPr>
          <w:p w14:paraId="4D84207F" w14:textId="77777777" w:rsidR="009657BB" w:rsidRDefault="009657BB" w:rsidP="009657BB">
            <w:pPr>
              <w:pStyle w:val="CRCoverPage"/>
              <w:spacing w:after="0"/>
              <w:rPr>
                <w:noProof/>
              </w:rPr>
            </w:pPr>
          </w:p>
        </w:tc>
      </w:tr>
      <w:tr w:rsidR="009657BB" w14:paraId="556B87B6" w14:textId="77777777" w:rsidTr="008863B9">
        <w:tc>
          <w:tcPr>
            <w:tcW w:w="2694" w:type="dxa"/>
            <w:gridSpan w:val="2"/>
            <w:tcBorders>
              <w:left w:val="single" w:sz="4" w:space="0" w:color="auto"/>
              <w:bottom w:val="single" w:sz="4" w:space="0" w:color="auto"/>
            </w:tcBorders>
          </w:tcPr>
          <w:p w14:paraId="79A9C411" w14:textId="77777777" w:rsidR="009657BB" w:rsidRDefault="009657BB" w:rsidP="00965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57BB" w:rsidRDefault="009657BB" w:rsidP="009657BB">
            <w:pPr>
              <w:pStyle w:val="CRCoverPage"/>
              <w:spacing w:after="0"/>
              <w:ind w:left="100"/>
              <w:rPr>
                <w:noProof/>
              </w:rPr>
            </w:pPr>
          </w:p>
        </w:tc>
      </w:tr>
      <w:tr w:rsidR="009657BB" w:rsidRPr="008863B9" w14:paraId="45BFE792" w14:textId="77777777" w:rsidTr="008863B9">
        <w:tc>
          <w:tcPr>
            <w:tcW w:w="2694" w:type="dxa"/>
            <w:gridSpan w:val="2"/>
            <w:tcBorders>
              <w:top w:val="single" w:sz="4" w:space="0" w:color="auto"/>
              <w:bottom w:val="single" w:sz="4" w:space="0" w:color="auto"/>
            </w:tcBorders>
          </w:tcPr>
          <w:p w14:paraId="194242DD" w14:textId="77777777" w:rsidR="009657BB" w:rsidRPr="008863B9" w:rsidRDefault="009657BB" w:rsidP="00965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57BB" w:rsidRPr="008863B9" w:rsidRDefault="009657BB" w:rsidP="009657BB">
            <w:pPr>
              <w:pStyle w:val="CRCoverPage"/>
              <w:spacing w:after="0"/>
              <w:ind w:left="100"/>
              <w:rPr>
                <w:noProof/>
                <w:sz w:val="8"/>
                <w:szCs w:val="8"/>
              </w:rPr>
            </w:pPr>
          </w:p>
        </w:tc>
      </w:tr>
      <w:tr w:rsidR="00965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57BB" w:rsidRDefault="009657BB" w:rsidP="00965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57BB" w:rsidRDefault="009657BB" w:rsidP="00965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73BDFE" w14:textId="77777777" w:rsidR="00714B06" w:rsidRDefault="00714B06" w:rsidP="00AB2193">
      <w:pPr>
        <w:rPr>
          <w:rFonts w:eastAsia="DengXian"/>
        </w:rPr>
      </w:pPr>
    </w:p>
    <w:p w14:paraId="5695B452" w14:textId="77777777" w:rsidR="00BC5AF4" w:rsidRPr="003964A6" w:rsidRDefault="00BC5AF4" w:rsidP="00BC5AF4">
      <w:pPr>
        <w:pStyle w:val="Heading4"/>
      </w:pPr>
      <w:bookmarkStart w:id="1" w:name="_Toc217022266"/>
      <w:r w:rsidRPr="003964A6">
        <w:t>5.8.5.3</w:t>
      </w:r>
      <w:r w:rsidRPr="003964A6">
        <w:tab/>
        <w:t>Packet Detection Rule</w:t>
      </w:r>
      <w:bookmarkEnd w:id="1"/>
    </w:p>
    <w:p w14:paraId="4833A048" w14:textId="77777777" w:rsidR="00BC5AF4" w:rsidRPr="003964A6" w:rsidRDefault="00BC5AF4" w:rsidP="00BC5AF4">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F98B29C" w14:textId="77777777" w:rsidR="00BC5AF4" w:rsidRPr="003964A6" w:rsidRDefault="00BC5AF4" w:rsidP="00BC5AF4">
      <w:pPr>
        <w:pStyle w:val="TH"/>
      </w:pPr>
      <w:bookmarkStart w:id="2" w:name="_CRTable5_8_5_31"/>
      <w:r w:rsidRPr="003964A6">
        <w:lastRenderedPageBreak/>
        <w:t xml:space="preserve">Table </w:t>
      </w:r>
      <w:bookmarkEnd w:id="2"/>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C5AF4" w:rsidRPr="003964A6" w14:paraId="0511910F" w14:textId="77777777" w:rsidTr="002647D8">
        <w:trPr>
          <w:cantSplit/>
          <w:jc w:val="center"/>
        </w:trPr>
        <w:tc>
          <w:tcPr>
            <w:tcW w:w="2665" w:type="dxa"/>
            <w:gridSpan w:val="2"/>
          </w:tcPr>
          <w:p w14:paraId="2008FD50" w14:textId="77777777" w:rsidR="00BC5AF4" w:rsidRPr="003964A6" w:rsidRDefault="00BC5AF4" w:rsidP="002647D8">
            <w:pPr>
              <w:pStyle w:val="TAH"/>
            </w:pPr>
            <w:r w:rsidRPr="003964A6">
              <w:lastRenderedPageBreak/>
              <w:t>Attribute</w:t>
            </w:r>
          </w:p>
        </w:tc>
        <w:tc>
          <w:tcPr>
            <w:tcW w:w="4389" w:type="dxa"/>
          </w:tcPr>
          <w:p w14:paraId="13EABC9C" w14:textId="77777777" w:rsidR="00BC5AF4" w:rsidRPr="003964A6" w:rsidRDefault="00BC5AF4" w:rsidP="002647D8">
            <w:pPr>
              <w:pStyle w:val="TAH"/>
            </w:pPr>
            <w:r w:rsidRPr="003964A6">
              <w:t>Description</w:t>
            </w:r>
          </w:p>
        </w:tc>
        <w:tc>
          <w:tcPr>
            <w:tcW w:w="2977" w:type="dxa"/>
          </w:tcPr>
          <w:p w14:paraId="2F525848" w14:textId="77777777" w:rsidR="00BC5AF4" w:rsidRPr="003964A6" w:rsidRDefault="00BC5AF4" w:rsidP="002647D8">
            <w:pPr>
              <w:pStyle w:val="TAH"/>
            </w:pPr>
            <w:r w:rsidRPr="003964A6">
              <w:t>Comment</w:t>
            </w:r>
          </w:p>
        </w:tc>
      </w:tr>
      <w:tr w:rsidR="00BC5AF4" w:rsidRPr="003964A6" w14:paraId="791D6F01" w14:textId="77777777" w:rsidTr="002647D8">
        <w:trPr>
          <w:cantSplit/>
          <w:jc w:val="center"/>
        </w:trPr>
        <w:tc>
          <w:tcPr>
            <w:tcW w:w="2665" w:type="dxa"/>
            <w:gridSpan w:val="2"/>
          </w:tcPr>
          <w:p w14:paraId="0DF6AA32" w14:textId="77777777" w:rsidR="00BC5AF4" w:rsidRPr="003964A6" w:rsidRDefault="00BC5AF4" w:rsidP="002647D8">
            <w:pPr>
              <w:pStyle w:val="TAL"/>
            </w:pPr>
            <w:r w:rsidRPr="003964A6">
              <w:t>N4 Session ID</w:t>
            </w:r>
          </w:p>
        </w:tc>
        <w:tc>
          <w:tcPr>
            <w:tcW w:w="4389" w:type="dxa"/>
          </w:tcPr>
          <w:p w14:paraId="4AEBE70D" w14:textId="77777777" w:rsidR="00BC5AF4" w:rsidRPr="003964A6" w:rsidRDefault="00BC5AF4" w:rsidP="002647D8">
            <w:pPr>
              <w:pStyle w:val="TAL"/>
            </w:pPr>
            <w:r w:rsidRPr="003964A6">
              <w:t>Identifies the N4 session associated to this PDR. NOTE 5.</w:t>
            </w:r>
          </w:p>
        </w:tc>
        <w:tc>
          <w:tcPr>
            <w:tcW w:w="2977" w:type="dxa"/>
          </w:tcPr>
          <w:p w14:paraId="570BC1FA" w14:textId="77777777" w:rsidR="00BC5AF4" w:rsidRPr="003964A6" w:rsidRDefault="00BC5AF4" w:rsidP="002647D8">
            <w:pPr>
              <w:pStyle w:val="TAL"/>
            </w:pPr>
          </w:p>
        </w:tc>
      </w:tr>
      <w:tr w:rsidR="00BC5AF4" w:rsidRPr="003964A6" w14:paraId="316BD92F" w14:textId="77777777" w:rsidTr="002647D8">
        <w:trPr>
          <w:cantSplit/>
          <w:jc w:val="center"/>
        </w:trPr>
        <w:tc>
          <w:tcPr>
            <w:tcW w:w="2665" w:type="dxa"/>
            <w:gridSpan w:val="2"/>
          </w:tcPr>
          <w:p w14:paraId="79387BBC" w14:textId="77777777" w:rsidR="00BC5AF4" w:rsidRPr="003964A6" w:rsidRDefault="00BC5AF4" w:rsidP="002647D8">
            <w:pPr>
              <w:pStyle w:val="TAL"/>
            </w:pPr>
            <w:r w:rsidRPr="003964A6">
              <w:t>Rule ID</w:t>
            </w:r>
          </w:p>
        </w:tc>
        <w:tc>
          <w:tcPr>
            <w:tcW w:w="4389" w:type="dxa"/>
          </w:tcPr>
          <w:p w14:paraId="06EFDD9A" w14:textId="77777777" w:rsidR="00BC5AF4" w:rsidRPr="003964A6" w:rsidRDefault="00BC5AF4" w:rsidP="002647D8">
            <w:pPr>
              <w:pStyle w:val="TAL"/>
            </w:pPr>
            <w:r w:rsidRPr="003964A6">
              <w:t>Unique identifier to identify this rule.</w:t>
            </w:r>
          </w:p>
        </w:tc>
        <w:tc>
          <w:tcPr>
            <w:tcW w:w="2977" w:type="dxa"/>
          </w:tcPr>
          <w:p w14:paraId="3B150BA0" w14:textId="77777777" w:rsidR="00BC5AF4" w:rsidRPr="003964A6" w:rsidRDefault="00BC5AF4" w:rsidP="002647D8">
            <w:pPr>
              <w:pStyle w:val="TAL"/>
            </w:pPr>
          </w:p>
        </w:tc>
      </w:tr>
      <w:tr w:rsidR="00BC5AF4" w:rsidRPr="003964A6" w14:paraId="03C2BEFB" w14:textId="77777777" w:rsidTr="002647D8">
        <w:trPr>
          <w:cantSplit/>
          <w:jc w:val="center"/>
        </w:trPr>
        <w:tc>
          <w:tcPr>
            <w:tcW w:w="2665" w:type="dxa"/>
            <w:gridSpan w:val="2"/>
          </w:tcPr>
          <w:p w14:paraId="1177B4AC" w14:textId="77777777" w:rsidR="00BC5AF4" w:rsidRPr="003964A6" w:rsidRDefault="00BC5AF4" w:rsidP="002647D8">
            <w:pPr>
              <w:pStyle w:val="TAL"/>
            </w:pPr>
            <w:r w:rsidRPr="003964A6">
              <w:t>Precedence</w:t>
            </w:r>
          </w:p>
        </w:tc>
        <w:tc>
          <w:tcPr>
            <w:tcW w:w="4389" w:type="dxa"/>
          </w:tcPr>
          <w:p w14:paraId="385AE0BC" w14:textId="77777777" w:rsidR="00BC5AF4" w:rsidRPr="003964A6" w:rsidRDefault="00BC5AF4" w:rsidP="002647D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116C5342" w14:textId="77777777" w:rsidR="00BC5AF4" w:rsidRPr="003964A6" w:rsidRDefault="00BC5AF4" w:rsidP="002647D8">
            <w:pPr>
              <w:pStyle w:val="TAL"/>
            </w:pPr>
          </w:p>
        </w:tc>
      </w:tr>
      <w:tr w:rsidR="00BC5AF4" w:rsidRPr="003964A6" w14:paraId="3E2A2A9D" w14:textId="77777777" w:rsidTr="002647D8">
        <w:trPr>
          <w:cantSplit/>
          <w:jc w:val="center"/>
        </w:trPr>
        <w:tc>
          <w:tcPr>
            <w:tcW w:w="1242" w:type="dxa"/>
            <w:tcBorders>
              <w:bottom w:val="nil"/>
            </w:tcBorders>
          </w:tcPr>
          <w:p w14:paraId="612558E8" w14:textId="77777777" w:rsidR="00BC5AF4" w:rsidRPr="003964A6" w:rsidRDefault="00BC5AF4" w:rsidP="002647D8">
            <w:pPr>
              <w:pStyle w:val="TAL"/>
            </w:pPr>
            <w:r w:rsidRPr="003964A6">
              <w:t xml:space="preserve">Packet </w:t>
            </w:r>
          </w:p>
        </w:tc>
        <w:tc>
          <w:tcPr>
            <w:tcW w:w="1423" w:type="dxa"/>
          </w:tcPr>
          <w:p w14:paraId="70D09F2F" w14:textId="77777777" w:rsidR="00BC5AF4" w:rsidRPr="003964A6" w:rsidRDefault="00BC5AF4" w:rsidP="002647D8">
            <w:pPr>
              <w:pStyle w:val="TAL"/>
            </w:pPr>
            <w:r w:rsidRPr="003964A6">
              <w:t>Source interface</w:t>
            </w:r>
          </w:p>
        </w:tc>
        <w:tc>
          <w:tcPr>
            <w:tcW w:w="4389" w:type="dxa"/>
          </w:tcPr>
          <w:p w14:paraId="0E77C54A" w14:textId="77777777" w:rsidR="00BC5AF4" w:rsidRPr="003964A6" w:rsidRDefault="00BC5AF4" w:rsidP="002647D8">
            <w:pPr>
              <w:pStyle w:val="TAL"/>
            </w:pPr>
            <w:r w:rsidRPr="003964A6">
              <w:t>Contains the values "access side", "core side", "SMF", "N6-LAN", "5G VN internal".</w:t>
            </w:r>
          </w:p>
        </w:tc>
        <w:tc>
          <w:tcPr>
            <w:tcW w:w="2977" w:type="dxa"/>
            <w:tcBorders>
              <w:bottom w:val="nil"/>
            </w:tcBorders>
          </w:tcPr>
          <w:p w14:paraId="23D85B10" w14:textId="77777777" w:rsidR="00BC5AF4" w:rsidRPr="003964A6" w:rsidRDefault="00BC5AF4" w:rsidP="002647D8">
            <w:pPr>
              <w:pStyle w:val="TAL"/>
            </w:pPr>
            <w:r w:rsidRPr="003964A6">
              <w:t>Combination of UE IP address (together with Network instance, if necessary), CN tunnel info,</w:t>
            </w:r>
          </w:p>
        </w:tc>
      </w:tr>
      <w:tr w:rsidR="00BC5AF4" w:rsidRPr="003964A6" w14:paraId="50A7B39D" w14:textId="77777777" w:rsidTr="002647D8">
        <w:trPr>
          <w:cantSplit/>
          <w:jc w:val="center"/>
        </w:trPr>
        <w:tc>
          <w:tcPr>
            <w:tcW w:w="1242" w:type="dxa"/>
            <w:tcBorders>
              <w:top w:val="nil"/>
              <w:bottom w:val="nil"/>
            </w:tcBorders>
          </w:tcPr>
          <w:p w14:paraId="72B18C8B" w14:textId="77777777" w:rsidR="00BC5AF4" w:rsidRPr="003964A6" w:rsidRDefault="00BC5AF4" w:rsidP="002647D8">
            <w:pPr>
              <w:pStyle w:val="TAL"/>
            </w:pPr>
            <w:r w:rsidRPr="003964A6">
              <w:t>Detection</w:t>
            </w:r>
          </w:p>
        </w:tc>
        <w:tc>
          <w:tcPr>
            <w:tcW w:w="1423" w:type="dxa"/>
          </w:tcPr>
          <w:p w14:paraId="2069A397" w14:textId="77777777" w:rsidR="00BC5AF4" w:rsidRPr="003964A6" w:rsidRDefault="00BC5AF4" w:rsidP="002647D8">
            <w:pPr>
              <w:pStyle w:val="TAL"/>
            </w:pPr>
            <w:r w:rsidRPr="003964A6">
              <w:t xml:space="preserve">UE IP address </w:t>
            </w:r>
          </w:p>
        </w:tc>
        <w:tc>
          <w:tcPr>
            <w:tcW w:w="4389" w:type="dxa"/>
          </w:tcPr>
          <w:p w14:paraId="0FB58B56" w14:textId="77777777" w:rsidR="00BC5AF4" w:rsidRPr="003964A6" w:rsidRDefault="00BC5AF4" w:rsidP="002647D8">
            <w:pPr>
              <w:pStyle w:val="TAL"/>
            </w:pPr>
            <w:r w:rsidRPr="003964A6">
              <w:t>One IPv4 address and/or one IPv6 prefix with prefix length (NOTE 3).</w:t>
            </w:r>
          </w:p>
        </w:tc>
        <w:tc>
          <w:tcPr>
            <w:tcW w:w="2977" w:type="dxa"/>
            <w:tcBorders>
              <w:top w:val="nil"/>
              <w:bottom w:val="nil"/>
            </w:tcBorders>
          </w:tcPr>
          <w:p w14:paraId="42AF0D8D" w14:textId="77777777" w:rsidR="00BC5AF4" w:rsidRPr="003964A6" w:rsidRDefault="00BC5AF4" w:rsidP="002647D8">
            <w:pPr>
              <w:pStyle w:val="TAL"/>
            </w:pPr>
            <w:r w:rsidRPr="003964A6">
              <w:t>packet filter set, application identifier, Ethernet PDU Session</w:t>
            </w:r>
          </w:p>
        </w:tc>
      </w:tr>
      <w:tr w:rsidR="00BC5AF4" w:rsidRPr="003964A6" w14:paraId="0DE4D542" w14:textId="77777777" w:rsidTr="002647D8">
        <w:trPr>
          <w:cantSplit/>
          <w:jc w:val="center"/>
        </w:trPr>
        <w:tc>
          <w:tcPr>
            <w:tcW w:w="1242" w:type="dxa"/>
            <w:tcBorders>
              <w:top w:val="nil"/>
              <w:bottom w:val="nil"/>
            </w:tcBorders>
          </w:tcPr>
          <w:p w14:paraId="4CA25C43" w14:textId="77777777" w:rsidR="00BC5AF4" w:rsidRPr="003964A6" w:rsidRDefault="00BC5AF4" w:rsidP="002647D8">
            <w:pPr>
              <w:pStyle w:val="TAL"/>
            </w:pPr>
            <w:r w:rsidRPr="003964A6">
              <w:t>Information.</w:t>
            </w:r>
          </w:p>
          <w:p w14:paraId="0BBA4219" w14:textId="77777777" w:rsidR="00BC5AF4" w:rsidRPr="003964A6" w:rsidRDefault="00BC5AF4" w:rsidP="002647D8">
            <w:pPr>
              <w:pStyle w:val="TAL"/>
            </w:pPr>
            <w:r w:rsidRPr="003964A6">
              <w:t>NOTE 4.</w:t>
            </w:r>
          </w:p>
        </w:tc>
        <w:tc>
          <w:tcPr>
            <w:tcW w:w="1423" w:type="dxa"/>
          </w:tcPr>
          <w:p w14:paraId="03865EB3" w14:textId="77777777" w:rsidR="00BC5AF4" w:rsidRPr="003964A6" w:rsidRDefault="00BC5AF4" w:rsidP="002647D8">
            <w:pPr>
              <w:pStyle w:val="TAL"/>
            </w:pPr>
            <w:r w:rsidRPr="003964A6">
              <w:t>Network instance (NOTE 1)</w:t>
            </w:r>
          </w:p>
        </w:tc>
        <w:tc>
          <w:tcPr>
            <w:tcW w:w="4389" w:type="dxa"/>
          </w:tcPr>
          <w:p w14:paraId="54EBB38C" w14:textId="77777777" w:rsidR="00BC5AF4" w:rsidRPr="003964A6" w:rsidRDefault="00BC5AF4" w:rsidP="002647D8">
            <w:pPr>
              <w:pStyle w:val="TAL"/>
            </w:pPr>
            <w:r w:rsidRPr="003964A6">
              <w:t>Identifies the Network instance associated with the incoming packet.</w:t>
            </w:r>
          </w:p>
        </w:tc>
        <w:tc>
          <w:tcPr>
            <w:tcW w:w="2977" w:type="dxa"/>
            <w:tcBorders>
              <w:top w:val="nil"/>
              <w:bottom w:val="nil"/>
            </w:tcBorders>
          </w:tcPr>
          <w:p w14:paraId="7153D660" w14:textId="77777777" w:rsidR="00BC5AF4" w:rsidRPr="003964A6" w:rsidRDefault="00BC5AF4" w:rsidP="002647D8">
            <w:pPr>
              <w:pStyle w:val="TAL"/>
            </w:pPr>
            <w:r w:rsidRPr="003964A6">
              <w:t>Information and QFI are used for traffic detection.</w:t>
            </w:r>
          </w:p>
          <w:p w14:paraId="38541CE2" w14:textId="77777777" w:rsidR="00BC5AF4" w:rsidRPr="003964A6" w:rsidRDefault="00BC5AF4" w:rsidP="002647D8">
            <w:pPr>
              <w:pStyle w:val="TAL"/>
            </w:pPr>
            <w:r w:rsidRPr="003964A6">
              <w:t>Source interface identifies the</w:t>
            </w:r>
          </w:p>
        </w:tc>
      </w:tr>
      <w:tr w:rsidR="00BC5AF4" w:rsidRPr="003964A6" w14:paraId="022ABD76" w14:textId="77777777" w:rsidTr="002647D8">
        <w:trPr>
          <w:cantSplit/>
          <w:jc w:val="center"/>
        </w:trPr>
        <w:tc>
          <w:tcPr>
            <w:tcW w:w="1242" w:type="dxa"/>
            <w:tcBorders>
              <w:top w:val="nil"/>
              <w:bottom w:val="nil"/>
            </w:tcBorders>
          </w:tcPr>
          <w:p w14:paraId="1ED5FF93" w14:textId="77777777" w:rsidR="00BC5AF4" w:rsidRPr="003964A6" w:rsidRDefault="00BC5AF4" w:rsidP="002647D8">
            <w:pPr>
              <w:pStyle w:val="TAL"/>
            </w:pPr>
          </w:p>
        </w:tc>
        <w:tc>
          <w:tcPr>
            <w:tcW w:w="1423" w:type="dxa"/>
          </w:tcPr>
          <w:p w14:paraId="12BA5F88" w14:textId="77777777" w:rsidR="00BC5AF4" w:rsidRPr="003964A6" w:rsidRDefault="00BC5AF4" w:rsidP="002647D8">
            <w:pPr>
              <w:pStyle w:val="TAL"/>
            </w:pPr>
            <w:r w:rsidRPr="003964A6">
              <w:t>CN tunnel info</w:t>
            </w:r>
          </w:p>
        </w:tc>
        <w:tc>
          <w:tcPr>
            <w:tcW w:w="4389" w:type="dxa"/>
          </w:tcPr>
          <w:p w14:paraId="12EF8F91" w14:textId="77777777" w:rsidR="00BC5AF4" w:rsidRPr="003964A6" w:rsidRDefault="00BC5AF4" w:rsidP="002647D8">
            <w:pPr>
              <w:pStyle w:val="TAL"/>
            </w:pPr>
            <w:r w:rsidRPr="003964A6">
              <w:t>CN tunnel info on N3, N9 interfaces, i.e. F-TEID.</w:t>
            </w:r>
          </w:p>
        </w:tc>
        <w:tc>
          <w:tcPr>
            <w:tcW w:w="2977" w:type="dxa"/>
            <w:tcBorders>
              <w:top w:val="nil"/>
              <w:bottom w:val="nil"/>
            </w:tcBorders>
          </w:tcPr>
          <w:p w14:paraId="0B637922" w14:textId="77777777" w:rsidR="00BC5AF4" w:rsidRPr="003964A6" w:rsidRDefault="00BC5AF4" w:rsidP="002647D8">
            <w:pPr>
              <w:pStyle w:val="TAL"/>
            </w:pPr>
            <w:r w:rsidRPr="003964A6">
              <w:t>interface for incoming packets</w:t>
            </w:r>
          </w:p>
        </w:tc>
      </w:tr>
      <w:tr w:rsidR="00BC5AF4" w:rsidRPr="003964A6" w14:paraId="2D1B62EA" w14:textId="77777777" w:rsidTr="002647D8">
        <w:trPr>
          <w:cantSplit/>
          <w:jc w:val="center"/>
        </w:trPr>
        <w:tc>
          <w:tcPr>
            <w:tcW w:w="1242" w:type="dxa"/>
            <w:tcBorders>
              <w:top w:val="nil"/>
              <w:bottom w:val="nil"/>
            </w:tcBorders>
          </w:tcPr>
          <w:p w14:paraId="3CB2FC82" w14:textId="77777777" w:rsidR="00BC5AF4" w:rsidRPr="003964A6" w:rsidRDefault="00BC5AF4" w:rsidP="002647D8">
            <w:pPr>
              <w:pStyle w:val="TAL"/>
            </w:pPr>
          </w:p>
        </w:tc>
        <w:tc>
          <w:tcPr>
            <w:tcW w:w="1423" w:type="dxa"/>
          </w:tcPr>
          <w:p w14:paraId="398DDA40" w14:textId="77777777" w:rsidR="00BC5AF4" w:rsidRPr="003964A6" w:rsidRDefault="00BC5AF4" w:rsidP="002647D8">
            <w:pPr>
              <w:pStyle w:val="TAL"/>
            </w:pPr>
            <w:r w:rsidRPr="003964A6">
              <w:t>Packet Filter Set</w:t>
            </w:r>
          </w:p>
        </w:tc>
        <w:tc>
          <w:tcPr>
            <w:tcW w:w="4389" w:type="dxa"/>
          </w:tcPr>
          <w:p w14:paraId="11FA9D9F" w14:textId="77777777" w:rsidR="00BC5AF4" w:rsidRPr="003964A6" w:rsidRDefault="00BC5AF4" w:rsidP="002647D8">
            <w:pPr>
              <w:pStyle w:val="TAL"/>
            </w:pPr>
            <w:r w:rsidRPr="003964A6">
              <w:t>Details see clause 5.7.6.</w:t>
            </w:r>
          </w:p>
        </w:tc>
        <w:tc>
          <w:tcPr>
            <w:tcW w:w="2977" w:type="dxa"/>
            <w:tcBorders>
              <w:top w:val="nil"/>
              <w:bottom w:val="nil"/>
            </w:tcBorders>
          </w:tcPr>
          <w:p w14:paraId="567DA478" w14:textId="77777777" w:rsidR="00BC5AF4" w:rsidRPr="003964A6" w:rsidRDefault="00BC5AF4" w:rsidP="002647D8">
            <w:pPr>
              <w:pStyle w:val="TAL"/>
            </w:pPr>
            <w:r w:rsidRPr="003964A6">
              <w:t>where the PDR applies, e.g. from access side (i.e. up-link),</w:t>
            </w:r>
          </w:p>
        </w:tc>
      </w:tr>
      <w:tr w:rsidR="00BC5AF4" w:rsidRPr="003964A6" w14:paraId="7EDB57E7" w14:textId="77777777" w:rsidTr="002647D8">
        <w:trPr>
          <w:cantSplit/>
          <w:jc w:val="center"/>
        </w:trPr>
        <w:tc>
          <w:tcPr>
            <w:tcW w:w="1242" w:type="dxa"/>
            <w:tcBorders>
              <w:top w:val="nil"/>
              <w:bottom w:val="nil"/>
            </w:tcBorders>
          </w:tcPr>
          <w:p w14:paraId="0EAE8440" w14:textId="77777777" w:rsidR="00BC5AF4" w:rsidRPr="003964A6" w:rsidRDefault="00BC5AF4" w:rsidP="002647D8">
            <w:pPr>
              <w:pStyle w:val="TAL"/>
            </w:pPr>
          </w:p>
        </w:tc>
        <w:tc>
          <w:tcPr>
            <w:tcW w:w="1423" w:type="dxa"/>
          </w:tcPr>
          <w:p w14:paraId="58144B8A" w14:textId="77777777" w:rsidR="00BC5AF4" w:rsidRPr="003964A6" w:rsidRDefault="00BC5AF4" w:rsidP="002647D8">
            <w:pPr>
              <w:pStyle w:val="TAL"/>
            </w:pPr>
            <w:r w:rsidRPr="003964A6">
              <w:t>Application identifier</w:t>
            </w:r>
          </w:p>
        </w:tc>
        <w:tc>
          <w:tcPr>
            <w:tcW w:w="4389" w:type="dxa"/>
          </w:tcPr>
          <w:p w14:paraId="1DA2C121" w14:textId="77777777" w:rsidR="00BC5AF4" w:rsidRPr="003964A6" w:rsidRDefault="00BC5AF4" w:rsidP="002647D8">
            <w:pPr>
              <w:pStyle w:val="TAL"/>
            </w:pPr>
          </w:p>
        </w:tc>
        <w:tc>
          <w:tcPr>
            <w:tcW w:w="2977" w:type="dxa"/>
            <w:tcBorders>
              <w:top w:val="nil"/>
              <w:bottom w:val="nil"/>
            </w:tcBorders>
          </w:tcPr>
          <w:p w14:paraId="07D7DA38" w14:textId="77777777" w:rsidR="00BC5AF4" w:rsidRPr="003964A6" w:rsidRDefault="00BC5AF4" w:rsidP="002647D8">
            <w:pPr>
              <w:pStyle w:val="TAL"/>
            </w:pPr>
            <w:r w:rsidRPr="003964A6">
              <w:t>from core side (i.e. down-link),</w:t>
            </w:r>
          </w:p>
        </w:tc>
      </w:tr>
      <w:tr w:rsidR="00BC5AF4" w:rsidRPr="003964A6" w14:paraId="090906FB" w14:textId="77777777" w:rsidTr="002647D8">
        <w:trPr>
          <w:cantSplit/>
          <w:jc w:val="center"/>
        </w:trPr>
        <w:tc>
          <w:tcPr>
            <w:tcW w:w="1242" w:type="dxa"/>
            <w:tcBorders>
              <w:top w:val="nil"/>
              <w:bottom w:val="nil"/>
            </w:tcBorders>
          </w:tcPr>
          <w:p w14:paraId="3FC836A6" w14:textId="77777777" w:rsidR="00BC5AF4" w:rsidRPr="003964A6" w:rsidRDefault="00BC5AF4" w:rsidP="002647D8">
            <w:pPr>
              <w:pStyle w:val="TAL"/>
            </w:pPr>
          </w:p>
        </w:tc>
        <w:tc>
          <w:tcPr>
            <w:tcW w:w="1423" w:type="dxa"/>
          </w:tcPr>
          <w:p w14:paraId="7EE55059" w14:textId="77777777" w:rsidR="00BC5AF4" w:rsidRPr="003964A6" w:rsidRDefault="00BC5AF4" w:rsidP="002647D8">
            <w:pPr>
              <w:pStyle w:val="TAL"/>
            </w:pPr>
            <w:r w:rsidRPr="003964A6">
              <w:t>QoS Flow ID</w:t>
            </w:r>
          </w:p>
        </w:tc>
        <w:tc>
          <w:tcPr>
            <w:tcW w:w="4389" w:type="dxa"/>
          </w:tcPr>
          <w:p w14:paraId="3E486290" w14:textId="77777777" w:rsidR="00BC5AF4" w:rsidRPr="003964A6" w:rsidRDefault="00BC5AF4" w:rsidP="002647D8">
            <w:pPr>
              <w:pStyle w:val="TAL"/>
            </w:pPr>
            <w:r w:rsidRPr="003964A6">
              <w:t>Contains the value of 5QI or non-standardized QFI.</w:t>
            </w:r>
          </w:p>
        </w:tc>
        <w:tc>
          <w:tcPr>
            <w:tcW w:w="2977" w:type="dxa"/>
            <w:tcBorders>
              <w:top w:val="nil"/>
              <w:bottom w:val="nil"/>
            </w:tcBorders>
          </w:tcPr>
          <w:p w14:paraId="79FA0E71" w14:textId="77777777" w:rsidR="00BC5AF4" w:rsidRPr="003964A6" w:rsidRDefault="00BC5AF4" w:rsidP="002647D8">
            <w:pPr>
              <w:pStyle w:val="TAL"/>
            </w:pPr>
            <w:r w:rsidRPr="003964A6">
              <w:t>from SMF, from N6-LAN (i.e. the</w:t>
            </w:r>
          </w:p>
        </w:tc>
      </w:tr>
      <w:tr w:rsidR="00BC5AF4" w:rsidRPr="003964A6" w14:paraId="7C313FC3" w14:textId="77777777" w:rsidTr="002647D8">
        <w:trPr>
          <w:cantSplit/>
          <w:jc w:val="center"/>
        </w:trPr>
        <w:tc>
          <w:tcPr>
            <w:tcW w:w="1242" w:type="dxa"/>
            <w:tcBorders>
              <w:top w:val="nil"/>
              <w:bottom w:val="nil"/>
            </w:tcBorders>
          </w:tcPr>
          <w:p w14:paraId="3A5D7D76" w14:textId="77777777" w:rsidR="00BC5AF4" w:rsidRPr="003964A6" w:rsidRDefault="00BC5AF4" w:rsidP="002647D8">
            <w:pPr>
              <w:pStyle w:val="TAL"/>
            </w:pPr>
          </w:p>
        </w:tc>
        <w:tc>
          <w:tcPr>
            <w:tcW w:w="1423" w:type="dxa"/>
          </w:tcPr>
          <w:p w14:paraId="2FA2ED23" w14:textId="77777777" w:rsidR="00BC5AF4" w:rsidRPr="003964A6" w:rsidRDefault="00BC5AF4" w:rsidP="002647D8">
            <w:pPr>
              <w:pStyle w:val="TAL"/>
            </w:pPr>
            <w:r w:rsidRPr="003964A6">
              <w:t>Ethernet PDU Session Information</w:t>
            </w:r>
          </w:p>
        </w:tc>
        <w:tc>
          <w:tcPr>
            <w:tcW w:w="4389" w:type="dxa"/>
          </w:tcPr>
          <w:p w14:paraId="18702651" w14:textId="77777777" w:rsidR="00BC5AF4" w:rsidRPr="003964A6" w:rsidRDefault="00BC5AF4" w:rsidP="002647D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217AB9A9" w14:textId="77777777" w:rsidR="00BC5AF4" w:rsidRPr="003964A6" w:rsidRDefault="00BC5AF4" w:rsidP="002647D8">
            <w:pPr>
              <w:pStyle w:val="TAL"/>
            </w:pPr>
            <w:r w:rsidRPr="003964A6">
              <w:t>DN), or from "5G VN internal" (i.e. local switch).</w:t>
            </w:r>
          </w:p>
        </w:tc>
      </w:tr>
      <w:tr w:rsidR="00BC5AF4" w:rsidRPr="003964A6" w14:paraId="0AD85DFF" w14:textId="77777777" w:rsidTr="002647D8">
        <w:trPr>
          <w:cantSplit/>
          <w:jc w:val="center"/>
        </w:trPr>
        <w:tc>
          <w:tcPr>
            <w:tcW w:w="1242" w:type="dxa"/>
            <w:tcBorders>
              <w:top w:val="nil"/>
              <w:bottom w:val="nil"/>
            </w:tcBorders>
          </w:tcPr>
          <w:p w14:paraId="086824F6" w14:textId="77777777" w:rsidR="00BC5AF4" w:rsidRPr="003964A6" w:rsidRDefault="00BC5AF4" w:rsidP="002647D8">
            <w:pPr>
              <w:pStyle w:val="TAL"/>
            </w:pPr>
          </w:p>
        </w:tc>
        <w:tc>
          <w:tcPr>
            <w:tcW w:w="1423" w:type="dxa"/>
            <w:tcBorders>
              <w:bottom w:val="nil"/>
            </w:tcBorders>
          </w:tcPr>
          <w:p w14:paraId="1E5EB46E" w14:textId="77777777" w:rsidR="00BC5AF4" w:rsidRPr="003964A6" w:rsidRDefault="00BC5AF4" w:rsidP="002647D8">
            <w:pPr>
              <w:pStyle w:val="TAL"/>
            </w:pPr>
            <w:r w:rsidRPr="003964A6">
              <w:t>Framed Route Information</w:t>
            </w:r>
          </w:p>
        </w:tc>
        <w:tc>
          <w:tcPr>
            <w:tcW w:w="4389" w:type="dxa"/>
            <w:tcBorders>
              <w:bottom w:val="nil"/>
            </w:tcBorders>
          </w:tcPr>
          <w:p w14:paraId="323CA93E" w14:textId="77777777" w:rsidR="00BC5AF4" w:rsidRPr="003964A6" w:rsidRDefault="00BC5AF4" w:rsidP="002647D8">
            <w:pPr>
              <w:pStyle w:val="TAL"/>
            </w:pPr>
            <w:r w:rsidRPr="003964A6">
              <w:t>Refers to Framed Routes defined in clause 5.6.14.</w:t>
            </w:r>
          </w:p>
        </w:tc>
        <w:tc>
          <w:tcPr>
            <w:tcW w:w="2977" w:type="dxa"/>
            <w:tcBorders>
              <w:top w:val="nil"/>
              <w:bottom w:val="nil"/>
            </w:tcBorders>
          </w:tcPr>
          <w:p w14:paraId="5C357BB9" w14:textId="77777777" w:rsidR="00BC5AF4" w:rsidRPr="003964A6" w:rsidRDefault="00BC5AF4" w:rsidP="002647D8">
            <w:pPr>
              <w:pStyle w:val="TAL"/>
            </w:pPr>
            <w:r w:rsidRPr="003964A6">
              <w:t>Details like all the combination possibilities on N3, N9 interfaces are left for stage 3 decision.</w:t>
            </w:r>
          </w:p>
        </w:tc>
      </w:tr>
      <w:tr w:rsidR="00BC5AF4" w:rsidRPr="003964A6" w14:paraId="25396638" w14:textId="77777777" w:rsidTr="002647D8">
        <w:trPr>
          <w:cantSplit/>
          <w:jc w:val="center"/>
        </w:trPr>
        <w:tc>
          <w:tcPr>
            <w:tcW w:w="1242" w:type="dxa"/>
            <w:tcBorders>
              <w:top w:val="nil"/>
              <w:bottom w:val="nil"/>
            </w:tcBorders>
          </w:tcPr>
          <w:p w14:paraId="299AC7CB" w14:textId="77777777" w:rsidR="00BC5AF4" w:rsidRPr="003964A6" w:rsidRDefault="00BC5AF4" w:rsidP="002647D8">
            <w:pPr>
              <w:pStyle w:val="TAL"/>
            </w:pPr>
          </w:p>
        </w:tc>
        <w:tc>
          <w:tcPr>
            <w:tcW w:w="1423" w:type="dxa"/>
            <w:tcBorders>
              <w:bottom w:val="nil"/>
            </w:tcBorders>
          </w:tcPr>
          <w:p w14:paraId="31EF8D84" w14:textId="77777777" w:rsidR="00BC5AF4" w:rsidRPr="003964A6" w:rsidRDefault="00BC5AF4" w:rsidP="002647D8">
            <w:pPr>
              <w:pStyle w:val="TAL"/>
            </w:pPr>
            <w:r w:rsidRPr="003964A6">
              <w:t>FQDN Filter for DNS Query</w:t>
            </w:r>
          </w:p>
        </w:tc>
        <w:tc>
          <w:tcPr>
            <w:tcW w:w="4389" w:type="dxa"/>
            <w:tcBorders>
              <w:bottom w:val="nil"/>
            </w:tcBorders>
          </w:tcPr>
          <w:p w14:paraId="4E14C177" w14:textId="77777777" w:rsidR="00BC5AF4" w:rsidRPr="003964A6" w:rsidRDefault="00BC5AF4" w:rsidP="002647D8">
            <w:pPr>
              <w:pStyle w:val="TAL"/>
            </w:pPr>
            <w:r w:rsidRPr="003964A6">
              <w:t>Contains one or more FQDN, FQDN range and/or any FQDN.</w:t>
            </w:r>
          </w:p>
        </w:tc>
        <w:tc>
          <w:tcPr>
            <w:tcW w:w="2977" w:type="dxa"/>
            <w:tcBorders>
              <w:top w:val="nil"/>
              <w:bottom w:val="nil"/>
            </w:tcBorders>
          </w:tcPr>
          <w:p w14:paraId="0D4EDB22" w14:textId="77777777" w:rsidR="00BC5AF4" w:rsidRPr="003964A6" w:rsidRDefault="00BC5AF4" w:rsidP="002647D8">
            <w:pPr>
              <w:pStyle w:val="TAL"/>
            </w:pPr>
            <w:r w:rsidRPr="003964A6">
              <w:t>The FQDN or FQDN range only used for detection of plain DNS Query message (i.e. not subject to ciphering). The usage is described in TS 23.548 [130].</w:t>
            </w:r>
          </w:p>
        </w:tc>
      </w:tr>
      <w:tr w:rsidR="00BC5AF4" w:rsidRPr="003964A6" w14:paraId="7EF8750C" w14:textId="77777777" w:rsidTr="002647D8">
        <w:trPr>
          <w:cantSplit/>
          <w:jc w:val="center"/>
        </w:trPr>
        <w:tc>
          <w:tcPr>
            <w:tcW w:w="1242" w:type="dxa"/>
            <w:tcBorders>
              <w:top w:val="nil"/>
              <w:bottom w:val="nil"/>
            </w:tcBorders>
          </w:tcPr>
          <w:p w14:paraId="26133508" w14:textId="77777777" w:rsidR="00BC5AF4" w:rsidRPr="003964A6" w:rsidRDefault="00BC5AF4" w:rsidP="002647D8">
            <w:pPr>
              <w:pStyle w:val="TAL"/>
            </w:pPr>
          </w:p>
        </w:tc>
        <w:tc>
          <w:tcPr>
            <w:tcW w:w="1423" w:type="dxa"/>
            <w:tcBorders>
              <w:bottom w:val="nil"/>
            </w:tcBorders>
          </w:tcPr>
          <w:p w14:paraId="49E640B5" w14:textId="77777777" w:rsidR="00BC5AF4" w:rsidRPr="003964A6" w:rsidRDefault="00BC5AF4" w:rsidP="002647D8">
            <w:pPr>
              <w:pStyle w:val="TAL"/>
            </w:pPr>
            <w:r w:rsidRPr="003964A6">
              <w:t>Protocol Description</w:t>
            </w:r>
          </w:p>
        </w:tc>
        <w:tc>
          <w:tcPr>
            <w:tcW w:w="4389" w:type="dxa"/>
            <w:tcBorders>
              <w:bottom w:val="nil"/>
            </w:tcBorders>
          </w:tcPr>
          <w:p w14:paraId="214D4090" w14:textId="77777777" w:rsidR="00BC5AF4" w:rsidRPr="003964A6" w:rsidRDefault="00BC5AF4" w:rsidP="002647D8">
            <w:pPr>
              <w:pStyle w:val="TAL"/>
            </w:pPr>
            <w:r w:rsidRPr="003964A6">
              <w:t>Indicates service protocol used by the flow (NOTE 8), (NOTE 9).</w:t>
            </w:r>
          </w:p>
        </w:tc>
        <w:tc>
          <w:tcPr>
            <w:tcW w:w="2977" w:type="dxa"/>
            <w:tcBorders>
              <w:top w:val="nil"/>
              <w:bottom w:val="nil"/>
            </w:tcBorders>
          </w:tcPr>
          <w:p w14:paraId="2BB2A1DD" w14:textId="77777777" w:rsidR="00BC5AF4" w:rsidRPr="003964A6" w:rsidRDefault="00BC5AF4" w:rsidP="002647D8">
            <w:pPr>
              <w:pStyle w:val="TAL"/>
            </w:pPr>
          </w:p>
        </w:tc>
      </w:tr>
      <w:tr w:rsidR="00BC5AF4" w:rsidRPr="003964A6" w14:paraId="5609F100" w14:textId="77777777" w:rsidTr="002647D8">
        <w:trPr>
          <w:cantSplit/>
          <w:jc w:val="center"/>
        </w:trPr>
        <w:tc>
          <w:tcPr>
            <w:tcW w:w="1242" w:type="dxa"/>
            <w:tcBorders>
              <w:top w:val="nil"/>
              <w:bottom w:val="nil"/>
            </w:tcBorders>
          </w:tcPr>
          <w:p w14:paraId="1CAF3E6E" w14:textId="77777777" w:rsidR="00BC5AF4" w:rsidRPr="003964A6" w:rsidRDefault="00BC5AF4" w:rsidP="002647D8">
            <w:pPr>
              <w:pStyle w:val="TAL"/>
            </w:pPr>
          </w:p>
        </w:tc>
        <w:tc>
          <w:tcPr>
            <w:tcW w:w="1423" w:type="dxa"/>
            <w:tcBorders>
              <w:bottom w:val="nil"/>
            </w:tcBorders>
          </w:tcPr>
          <w:p w14:paraId="09FAB930" w14:textId="77777777" w:rsidR="00BC5AF4" w:rsidRPr="003964A6" w:rsidRDefault="00BC5AF4" w:rsidP="002647D8">
            <w:pPr>
              <w:pStyle w:val="TAL"/>
            </w:pPr>
            <w:r w:rsidRPr="003964A6">
              <w:t>Expedited Transfer Indication</w:t>
            </w:r>
          </w:p>
        </w:tc>
        <w:tc>
          <w:tcPr>
            <w:tcW w:w="4389" w:type="dxa"/>
            <w:tcBorders>
              <w:bottom w:val="nil"/>
            </w:tcBorders>
          </w:tcPr>
          <w:p w14:paraId="729F14E4" w14:textId="77777777" w:rsidR="00BC5AF4" w:rsidRPr="003964A6" w:rsidRDefault="00BC5AF4" w:rsidP="002647D8">
            <w:pPr>
              <w:pStyle w:val="TAL"/>
            </w:pPr>
            <w:r w:rsidRPr="003964A6">
              <w:t>Contains the value of the "Expedited Transfer Indication" for the downlink traffic. Can be set to TRUE or FALSE (NOTE 10).</w:t>
            </w:r>
          </w:p>
        </w:tc>
        <w:tc>
          <w:tcPr>
            <w:tcW w:w="2977" w:type="dxa"/>
            <w:tcBorders>
              <w:top w:val="nil"/>
              <w:bottom w:val="nil"/>
            </w:tcBorders>
          </w:tcPr>
          <w:p w14:paraId="5BF16058" w14:textId="77777777" w:rsidR="00BC5AF4" w:rsidRPr="003964A6" w:rsidRDefault="00BC5AF4" w:rsidP="002647D8">
            <w:pPr>
              <w:pStyle w:val="TAL"/>
            </w:pPr>
          </w:p>
        </w:tc>
      </w:tr>
      <w:tr w:rsidR="00BC5AF4" w:rsidRPr="003964A6" w14:paraId="6C4884A8" w14:textId="77777777" w:rsidTr="002647D8">
        <w:trPr>
          <w:cantSplit/>
          <w:jc w:val="center"/>
        </w:trPr>
        <w:tc>
          <w:tcPr>
            <w:tcW w:w="1242" w:type="dxa"/>
            <w:tcBorders>
              <w:top w:val="single" w:sz="4" w:space="0" w:color="auto"/>
              <w:bottom w:val="nil"/>
            </w:tcBorders>
          </w:tcPr>
          <w:p w14:paraId="566F6F74" w14:textId="77777777" w:rsidR="00BC5AF4" w:rsidRPr="003964A6" w:rsidRDefault="00BC5AF4" w:rsidP="002647D8">
            <w:pPr>
              <w:pStyle w:val="TAL"/>
            </w:pPr>
            <w:r w:rsidRPr="003964A6">
              <w:t>Packet replication and detection carry on information</w:t>
            </w:r>
          </w:p>
        </w:tc>
        <w:tc>
          <w:tcPr>
            <w:tcW w:w="1423" w:type="dxa"/>
            <w:tcBorders>
              <w:top w:val="single" w:sz="4" w:space="0" w:color="auto"/>
            </w:tcBorders>
          </w:tcPr>
          <w:p w14:paraId="0C13A8E9" w14:textId="77777777" w:rsidR="00BC5AF4" w:rsidRPr="003964A6" w:rsidRDefault="00BC5AF4" w:rsidP="002647D8">
            <w:pPr>
              <w:pStyle w:val="TAL"/>
            </w:pPr>
            <w:r w:rsidRPr="003964A6">
              <w:t xml:space="preserve">Packet replication </w:t>
            </w:r>
            <w:proofErr w:type="gramStart"/>
            <w:r w:rsidRPr="003964A6">
              <w:t>skip</w:t>
            </w:r>
            <w:proofErr w:type="gramEnd"/>
            <w:r w:rsidRPr="003964A6">
              <w:t xml:space="preserve"> information NOTE 7</w:t>
            </w:r>
          </w:p>
        </w:tc>
        <w:tc>
          <w:tcPr>
            <w:tcW w:w="4389" w:type="dxa"/>
            <w:tcBorders>
              <w:top w:val="single" w:sz="4" w:space="0" w:color="auto"/>
            </w:tcBorders>
          </w:tcPr>
          <w:p w14:paraId="6943981B" w14:textId="77777777" w:rsidR="00BC5AF4" w:rsidRPr="003964A6" w:rsidRDefault="00BC5AF4" w:rsidP="002647D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612F3D1E" w14:textId="77777777" w:rsidR="00BC5AF4" w:rsidRPr="003964A6" w:rsidRDefault="00BC5AF4" w:rsidP="002647D8">
            <w:pPr>
              <w:pStyle w:val="TAL"/>
            </w:pPr>
          </w:p>
        </w:tc>
      </w:tr>
      <w:tr w:rsidR="00BC5AF4" w:rsidRPr="003964A6" w14:paraId="12195E89" w14:textId="77777777" w:rsidTr="002647D8">
        <w:trPr>
          <w:cantSplit/>
          <w:jc w:val="center"/>
        </w:trPr>
        <w:tc>
          <w:tcPr>
            <w:tcW w:w="1242" w:type="dxa"/>
            <w:tcBorders>
              <w:top w:val="nil"/>
              <w:bottom w:val="nil"/>
            </w:tcBorders>
          </w:tcPr>
          <w:p w14:paraId="35161C4A" w14:textId="77777777" w:rsidR="00BC5AF4" w:rsidRPr="003964A6" w:rsidRDefault="00BC5AF4" w:rsidP="002647D8">
            <w:pPr>
              <w:pStyle w:val="TAL"/>
            </w:pPr>
            <w:r w:rsidRPr="003964A6">
              <w:t>NOTE 6</w:t>
            </w:r>
          </w:p>
        </w:tc>
        <w:tc>
          <w:tcPr>
            <w:tcW w:w="1423" w:type="dxa"/>
          </w:tcPr>
          <w:p w14:paraId="2C481515" w14:textId="77777777" w:rsidR="00BC5AF4" w:rsidRPr="003964A6" w:rsidRDefault="00BC5AF4" w:rsidP="002647D8">
            <w:pPr>
              <w:pStyle w:val="TAL"/>
            </w:pPr>
            <w:r w:rsidRPr="003964A6">
              <w:t>Carry on indication</w:t>
            </w:r>
          </w:p>
        </w:tc>
        <w:tc>
          <w:tcPr>
            <w:tcW w:w="4389" w:type="dxa"/>
          </w:tcPr>
          <w:p w14:paraId="645D8411" w14:textId="77777777" w:rsidR="00BC5AF4" w:rsidRPr="003964A6" w:rsidRDefault="00BC5AF4" w:rsidP="002647D8">
            <w:pPr>
              <w:pStyle w:val="TAL"/>
            </w:pPr>
            <w:r w:rsidRPr="003964A6">
              <w:t>Instructs the UP function to continue the packet detection process, i.e. lookup of the other PDRs.</w:t>
            </w:r>
          </w:p>
        </w:tc>
        <w:tc>
          <w:tcPr>
            <w:tcW w:w="2977" w:type="dxa"/>
            <w:tcBorders>
              <w:top w:val="nil"/>
            </w:tcBorders>
          </w:tcPr>
          <w:p w14:paraId="72A07E47" w14:textId="77777777" w:rsidR="00BC5AF4" w:rsidRPr="003964A6" w:rsidRDefault="00BC5AF4" w:rsidP="002647D8">
            <w:pPr>
              <w:pStyle w:val="TAL"/>
            </w:pPr>
          </w:p>
        </w:tc>
      </w:tr>
      <w:tr w:rsidR="00BC5AF4" w:rsidRPr="003964A6" w14:paraId="589719A5" w14:textId="77777777" w:rsidTr="002647D8">
        <w:trPr>
          <w:cantSplit/>
          <w:jc w:val="center"/>
        </w:trPr>
        <w:tc>
          <w:tcPr>
            <w:tcW w:w="2665" w:type="dxa"/>
            <w:gridSpan w:val="2"/>
          </w:tcPr>
          <w:p w14:paraId="724C613E" w14:textId="77777777" w:rsidR="00BC5AF4" w:rsidRPr="003964A6" w:rsidRDefault="00BC5AF4" w:rsidP="002647D8">
            <w:pPr>
              <w:pStyle w:val="TAL"/>
            </w:pPr>
            <w:r w:rsidRPr="003964A6">
              <w:t>Outer header removal</w:t>
            </w:r>
          </w:p>
        </w:tc>
        <w:tc>
          <w:tcPr>
            <w:tcW w:w="4389" w:type="dxa"/>
          </w:tcPr>
          <w:p w14:paraId="773B7F8E" w14:textId="77777777" w:rsidR="00BC5AF4" w:rsidRPr="003964A6" w:rsidRDefault="00BC5AF4" w:rsidP="002647D8">
            <w:pPr>
              <w:pStyle w:val="TAL"/>
            </w:pPr>
            <w:r w:rsidRPr="003964A6">
              <w:t>Instructs the UP function to remove one or more outer header(s) (e.g. IP+UDP+GTP, IP + possibly UDP, VLAN tag), from the incoming packet.</w:t>
            </w:r>
          </w:p>
        </w:tc>
        <w:tc>
          <w:tcPr>
            <w:tcW w:w="2977" w:type="dxa"/>
          </w:tcPr>
          <w:p w14:paraId="40996A7D" w14:textId="77777777" w:rsidR="00BC5AF4" w:rsidRPr="003964A6" w:rsidRDefault="00BC5AF4" w:rsidP="002647D8">
            <w:pPr>
              <w:pStyle w:val="TAL"/>
            </w:pPr>
            <w:r w:rsidRPr="003964A6">
              <w:t xml:space="preserve">Any extension header shall be stored for this packet. </w:t>
            </w:r>
          </w:p>
        </w:tc>
      </w:tr>
      <w:tr w:rsidR="00BC5AF4" w:rsidRPr="003964A6" w14:paraId="1A23F5C2" w14:textId="77777777" w:rsidTr="002647D8">
        <w:trPr>
          <w:cantSplit/>
          <w:jc w:val="center"/>
        </w:trPr>
        <w:tc>
          <w:tcPr>
            <w:tcW w:w="2665" w:type="dxa"/>
            <w:gridSpan w:val="2"/>
          </w:tcPr>
          <w:p w14:paraId="37BFBFC9" w14:textId="77777777" w:rsidR="00BC5AF4" w:rsidRPr="003964A6" w:rsidRDefault="00BC5AF4" w:rsidP="002647D8">
            <w:pPr>
              <w:pStyle w:val="TAL"/>
            </w:pPr>
            <w:r w:rsidRPr="003964A6">
              <w:t>Forwarding Action Rule ID (NOTE 2)</w:t>
            </w:r>
          </w:p>
        </w:tc>
        <w:tc>
          <w:tcPr>
            <w:tcW w:w="4389" w:type="dxa"/>
          </w:tcPr>
          <w:p w14:paraId="522D4AA0" w14:textId="77777777" w:rsidR="00BC5AF4" w:rsidRPr="003964A6" w:rsidRDefault="00BC5AF4" w:rsidP="002647D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2E94B657" w14:textId="77777777" w:rsidR="00BC5AF4" w:rsidRPr="003964A6" w:rsidRDefault="00BC5AF4" w:rsidP="002647D8">
            <w:pPr>
              <w:pStyle w:val="TAL"/>
            </w:pPr>
          </w:p>
        </w:tc>
      </w:tr>
      <w:tr w:rsidR="00BC5AF4" w:rsidRPr="003964A6" w14:paraId="018DFD14" w14:textId="77777777" w:rsidTr="002647D8">
        <w:trPr>
          <w:cantSplit/>
          <w:jc w:val="center"/>
        </w:trPr>
        <w:tc>
          <w:tcPr>
            <w:tcW w:w="2665" w:type="dxa"/>
            <w:gridSpan w:val="2"/>
          </w:tcPr>
          <w:p w14:paraId="7097D842" w14:textId="77777777" w:rsidR="00BC5AF4" w:rsidRPr="003964A6" w:rsidRDefault="00BC5AF4" w:rsidP="002647D8">
            <w:pPr>
              <w:pStyle w:val="TAL"/>
            </w:pPr>
            <w:r w:rsidRPr="003964A6">
              <w:t>Multi-Access Rule ID (NOTE 2)</w:t>
            </w:r>
          </w:p>
        </w:tc>
        <w:tc>
          <w:tcPr>
            <w:tcW w:w="4389" w:type="dxa"/>
          </w:tcPr>
          <w:p w14:paraId="0C505271" w14:textId="77777777" w:rsidR="00BC5AF4" w:rsidRPr="003964A6" w:rsidRDefault="00BC5AF4" w:rsidP="002647D8">
            <w:pPr>
              <w:pStyle w:val="TAL"/>
            </w:pPr>
            <w:r w:rsidRPr="003964A6">
              <w:t>The Multi-Access Rule ID identifies an action to be applied for handling forwarding for a MA PDU Session.</w:t>
            </w:r>
          </w:p>
        </w:tc>
        <w:tc>
          <w:tcPr>
            <w:tcW w:w="2977" w:type="dxa"/>
          </w:tcPr>
          <w:p w14:paraId="00777346" w14:textId="77777777" w:rsidR="00BC5AF4" w:rsidRPr="003964A6" w:rsidRDefault="00BC5AF4" w:rsidP="002647D8">
            <w:pPr>
              <w:pStyle w:val="TAL"/>
            </w:pPr>
          </w:p>
        </w:tc>
      </w:tr>
      <w:tr w:rsidR="00BC5AF4" w:rsidRPr="003964A6" w14:paraId="1A1B8D6C" w14:textId="77777777" w:rsidTr="002647D8">
        <w:trPr>
          <w:cantSplit/>
          <w:jc w:val="center"/>
        </w:trPr>
        <w:tc>
          <w:tcPr>
            <w:tcW w:w="2665" w:type="dxa"/>
            <w:gridSpan w:val="2"/>
          </w:tcPr>
          <w:p w14:paraId="3F32A808" w14:textId="77777777" w:rsidR="00BC5AF4" w:rsidRPr="003964A6" w:rsidRDefault="00BC5AF4" w:rsidP="002647D8">
            <w:pPr>
              <w:pStyle w:val="TAL"/>
            </w:pPr>
            <w:r w:rsidRPr="003964A6">
              <w:t>List of Usage Reporting Rule ID(s)</w:t>
            </w:r>
          </w:p>
        </w:tc>
        <w:tc>
          <w:tcPr>
            <w:tcW w:w="4389" w:type="dxa"/>
          </w:tcPr>
          <w:p w14:paraId="15650FFD" w14:textId="77777777" w:rsidR="00BC5AF4" w:rsidRPr="003964A6" w:rsidRDefault="00BC5AF4" w:rsidP="002647D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6123164E" w14:textId="77777777" w:rsidR="00BC5AF4" w:rsidRPr="003964A6" w:rsidRDefault="00BC5AF4" w:rsidP="002647D8">
            <w:pPr>
              <w:pStyle w:val="TAL"/>
            </w:pPr>
          </w:p>
        </w:tc>
      </w:tr>
      <w:tr w:rsidR="00BC5AF4" w:rsidRPr="003964A6" w14:paraId="28B37A44" w14:textId="77777777" w:rsidTr="002647D8">
        <w:trPr>
          <w:cantSplit/>
          <w:jc w:val="center"/>
        </w:trPr>
        <w:tc>
          <w:tcPr>
            <w:tcW w:w="2665" w:type="dxa"/>
            <w:gridSpan w:val="2"/>
          </w:tcPr>
          <w:p w14:paraId="2E0D2EF8" w14:textId="77777777" w:rsidR="00BC5AF4" w:rsidRPr="003964A6" w:rsidRDefault="00BC5AF4" w:rsidP="002647D8">
            <w:pPr>
              <w:pStyle w:val="TAL"/>
            </w:pPr>
            <w:r w:rsidRPr="003964A6">
              <w:t>List of QoS Enforcement Rule ID(s)</w:t>
            </w:r>
          </w:p>
        </w:tc>
        <w:tc>
          <w:tcPr>
            <w:tcW w:w="4389" w:type="dxa"/>
          </w:tcPr>
          <w:p w14:paraId="4ACFA58D" w14:textId="77777777" w:rsidR="00BC5AF4" w:rsidRPr="003964A6" w:rsidRDefault="00BC5AF4" w:rsidP="002647D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1B0EFAAD" w14:textId="77777777" w:rsidR="00BC5AF4" w:rsidRPr="003964A6" w:rsidRDefault="00BC5AF4" w:rsidP="002647D8">
            <w:pPr>
              <w:pStyle w:val="TAL"/>
            </w:pPr>
          </w:p>
        </w:tc>
      </w:tr>
      <w:tr w:rsidR="00BC5AF4" w:rsidRPr="003964A6" w14:paraId="46302F2F" w14:textId="77777777" w:rsidTr="002647D8">
        <w:trPr>
          <w:cantSplit/>
          <w:jc w:val="center"/>
        </w:trPr>
        <w:tc>
          <w:tcPr>
            <w:tcW w:w="10031" w:type="dxa"/>
            <w:gridSpan w:val="4"/>
          </w:tcPr>
          <w:p w14:paraId="08665E1F" w14:textId="77777777" w:rsidR="00BC5AF4" w:rsidRPr="003964A6" w:rsidRDefault="00BC5AF4" w:rsidP="002647D8">
            <w:pPr>
              <w:pStyle w:val="TAN"/>
            </w:pPr>
            <w:r w:rsidRPr="003964A6">
              <w:lastRenderedPageBreak/>
              <w:t>NOTE 1:</w:t>
            </w:r>
            <w:r w:rsidRPr="003964A6">
              <w:tab/>
              <w:t>Needed e.g. if:</w:t>
            </w:r>
          </w:p>
          <w:p w14:paraId="5A356F73" w14:textId="77777777" w:rsidR="00BC5AF4" w:rsidRPr="003964A6" w:rsidRDefault="00BC5AF4" w:rsidP="002647D8">
            <w:pPr>
              <w:pStyle w:val="TAN"/>
            </w:pPr>
            <w:r w:rsidRPr="003964A6">
              <w:tab/>
              <w:t>-</w:t>
            </w:r>
            <w:r w:rsidRPr="003964A6">
              <w:tab/>
              <w:t xml:space="preserve">UPF supports multiple DNN with overlapping IP </w:t>
            </w:r>
            <w:proofErr w:type="gramStart"/>
            <w:r w:rsidRPr="003964A6">
              <w:t>addresses;</w:t>
            </w:r>
            <w:proofErr w:type="gramEnd"/>
          </w:p>
          <w:p w14:paraId="4F0184B7" w14:textId="77777777" w:rsidR="00BC5AF4" w:rsidRPr="003964A6" w:rsidRDefault="00BC5AF4" w:rsidP="002647D8">
            <w:pPr>
              <w:pStyle w:val="TAN"/>
            </w:pPr>
            <w:r w:rsidRPr="003964A6">
              <w:tab/>
              <w:t>-</w:t>
            </w:r>
            <w:r w:rsidRPr="003964A6">
              <w:tab/>
              <w:t>UPF is connected to other UPF or AN node in different IP domains.</w:t>
            </w:r>
          </w:p>
          <w:p w14:paraId="084D3694" w14:textId="77777777" w:rsidR="00BC5AF4" w:rsidRPr="003964A6" w:rsidRDefault="00BC5AF4" w:rsidP="002647D8">
            <w:pPr>
              <w:pStyle w:val="TAN"/>
            </w:pPr>
            <w:r w:rsidRPr="003964A6">
              <w:tab/>
              <w:t>-</w:t>
            </w:r>
            <w:r w:rsidRPr="003964A6">
              <w:tab/>
              <w:t>UPF "local switch", N6-based forwarding and N19 forwarding is used for different 5G LAN groups.</w:t>
            </w:r>
          </w:p>
          <w:p w14:paraId="153373EE" w14:textId="77777777" w:rsidR="00BC5AF4" w:rsidRPr="003964A6" w:rsidRDefault="00BC5AF4" w:rsidP="002647D8">
            <w:pPr>
              <w:pStyle w:val="TAN"/>
            </w:pPr>
            <w:r w:rsidRPr="003964A6">
              <w:tab/>
              <w:t>-</w:t>
            </w:r>
            <w:r w:rsidRPr="003964A6">
              <w:tab/>
              <w:t>UPF "local switch" may be used for DNN/S-NSSAI dedicated for PIN.</w:t>
            </w:r>
          </w:p>
          <w:p w14:paraId="71F332B9" w14:textId="77777777" w:rsidR="00BC5AF4" w:rsidRPr="003964A6" w:rsidRDefault="00BC5AF4" w:rsidP="002647D8">
            <w:pPr>
              <w:pStyle w:val="TAN"/>
            </w:pPr>
            <w:r w:rsidRPr="003964A6">
              <w:t>NOTE 2:</w:t>
            </w:r>
            <w:r w:rsidRPr="003964A6">
              <w:tab/>
              <w:t>Either a FAR ID or a MAR ID is included, not both.</w:t>
            </w:r>
          </w:p>
          <w:p w14:paraId="19EDC511" w14:textId="77777777" w:rsidR="00BC5AF4" w:rsidRPr="003964A6" w:rsidRDefault="00BC5AF4" w:rsidP="002647D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51ADD958" w14:textId="77777777" w:rsidR="00BC5AF4" w:rsidRPr="003964A6" w:rsidRDefault="00BC5AF4" w:rsidP="002647D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1577D957" w14:textId="77777777" w:rsidR="00BC5AF4" w:rsidRPr="003964A6" w:rsidRDefault="00BC5AF4" w:rsidP="002647D8">
            <w:pPr>
              <w:pStyle w:val="TAN"/>
            </w:pPr>
            <w:r w:rsidRPr="003964A6">
              <w:t>NOTE 5:</w:t>
            </w:r>
            <w:r w:rsidRPr="003964A6">
              <w:tab/>
              <w:t>In the architecture defined in clause 5.34, the rules exchanged between I-SMF and SMF are not associated with a N4 Session ID but are associated with a N16a association.</w:t>
            </w:r>
          </w:p>
          <w:p w14:paraId="31D9A650" w14:textId="77777777" w:rsidR="00BC5AF4" w:rsidRPr="003964A6" w:rsidRDefault="00BC5AF4" w:rsidP="002647D8">
            <w:pPr>
              <w:pStyle w:val="TAN"/>
            </w:pPr>
            <w:r w:rsidRPr="003964A6">
              <w:t>NOTE 6:</w:t>
            </w:r>
            <w:r w:rsidRPr="003964A6">
              <w:tab/>
              <w:t>Needed in the case of support for broadcast/multicast traffic forwarding using packet replication with SMF-provided PDRs and FARs as described in clause 5.8.2.13.3.2.</w:t>
            </w:r>
          </w:p>
          <w:p w14:paraId="05CE1E63" w14:textId="77777777" w:rsidR="00BC5AF4" w:rsidRPr="003964A6" w:rsidRDefault="00BC5AF4" w:rsidP="002647D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4F706ED7" w14:textId="426188D6" w:rsidR="00BC5AF4" w:rsidRPr="003964A6" w:rsidRDefault="00BC5AF4" w:rsidP="002647D8">
            <w:pPr>
              <w:pStyle w:val="TAN"/>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w:t>
            </w:r>
            <w:ins w:id="3" w:author="Nokia Lazaros Gkatzikis " w:date="2026-01-30T18:24:00Z" w16du:dateUtc="2026-01-30T16:24:00Z">
              <w:r w:rsidR="00161257" w:rsidRPr="003151F6">
                <w:rPr>
                  <w:rFonts w:cs="Arial" w:hint="eastAsia"/>
                  <w:lang w:eastAsia="fr-FR"/>
                </w:rPr>
                <w:t xml:space="preserve">It may </w:t>
              </w:r>
              <w:r w:rsidR="00161257" w:rsidRPr="003151F6">
                <w:rPr>
                  <w:rFonts w:cs="Arial"/>
                  <w:lang w:eastAsia="fr-FR"/>
                </w:rPr>
                <w:t xml:space="preserve">contain information to </w:t>
              </w:r>
              <w:r w:rsidR="00161257" w:rsidRPr="003151F6">
                <w:rPr>
                  <w:rFonts w:cs="Arial" w:hint="eastAsia"/>
                  <w:lang w:eastAsia="fr-FR"/>
                </w:rPr>
                <w:t xml:space="preserve">assist determination of the PDU Set Importance for </w:t>
              </w:r>
              <w:r w:rsidR="00161257" w:rsidRPr="003151F6">
                <w:rPr>
                  <w:rFonts w:cs="Arial"/>
                  <w:lang w:eastAsia="fr-FR"/>
                </w:rPr>
                <w:t>N6-unmarked PDU</w:t>
              </w:r>
              <w:r w:rsidR="00161257" w:rsidRPr="003151F6">
                <w:rPr>
                  <w:rFonts w:cs="Arial" w:hint="eastAsia"/>
                  <w:lang w:eastAsia="fr-FR"/>
                </w:rPr>
                <w:t xml:space="preserve">s. </w:t>
              </w:r>
            </w:ins>
            <w:r w:rsidRPr="003964A6">
              <w:t>See TS 26.522 [179]. It may assist determination of the Time to Next Burst when time to next data burst determination and marking in downlink applies to the PDR. See TS 26.522 [179].</w:t>
            </w:r>
          </w:p>
          <w:p w14:paraId="275914C2" w14:textId="77777777" w:rsidR="00BC5AF4" w:rsidRPr="003964A6" w:rsidRDefault="00BC5AF4" w:rsidP="002647D8">
            <w:pPr>
              <w:pStyle w:val="TAN"/>
            </w:pPr>
            <w:r w:rsidRPr="003964A6">
              <w:t>NOTE 9:</w:t>
            </w:r>
            <w:r w:rsidRPr="003964A6">
              <w:tab/>
              <w:t>Not for PDR matching. In the case of end-to-end encrypted traffic, it may be provided to indicate how to retrieve media related information as specified in clause 5.37.9.</w:t>
            </w:r>
          </w:p>
          <w:p w14:paraId="1F7E2A79" w14:textId="77777777" w:rsidR="00BC5AF4" w:rsidRPr="003964A6" w:rsidRDefault="00BC5AF4" w:rsidP="002647D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418F0600" w14:textId="77777777" w:rsidR="00BC5AF4" w:rsidRPr="003964A6" w:rsidRDefault="00BC5AF4" w:rsidP="00BC5AF4">
      <w:pPr>
        <w:pStyle w:val="FP"/>
      </w:pPr>
    </w:p>
    <w:p w14:paraId="68776B3F" w14:textId="77777777" w:rsidR="00BC5AF4" w:rsidRDefault="00BC5AF4" w:rsidP="00AB2193">
      <w:pPr>
        <w:rPr>
          <w:rFonts w:eastAsia="DengXian"/>
        </w:rPr>
      </w:pPr>
    </w:p>
    <w:p w14:paraId="4825961A" w14:textId="77777777" w:rsidR="00BC5AF4" w:rsidRPr="004A3213" w:rsidRDefault="00BC5AF4" w:rsidP="00AB2193">
      <w:pPr>
        <w:rPr>
          <w:rFonts w:eastAsia="DengXian"/>
        </w:rPr>
      </w:pPr>
    </w:p>
    <w:p w14:paraId="2A2B7532" w14:textId="6C410ADA" w:rsidR="00AB2193" w:rsidRPr="00CE4669" w:rsidRDefault="00AB2193" w:rsidP="00AB2193">
      <w:pPr>
        <w:pStyle w:val="CRSeparator"/>
      </w:pPr>
      <w:r w:rsidRPr="00CE4669">
        <w:t>==============Next change==============</w:t>
      </w:r>
    </w:p>
    <w:p w14:paraId="68C9CD36" w14:textId="77777777" w:rsidR="001E41F3" w:rsidRDefault="001E41F3">
      <w:pPr>
        <w:rPr>
          <w:noProof/>
        </w:rPr>
      </w:pPr>
    </w:p>
    <w:p w14:paraId="6A64FCD5" w14:textId="77777777" w:rsidR="00BC5AF4" w:rsidRPr="003964A6" w:rsidRDefault="00BC5AF4" w:rsidP="00BC5AF4">
      <w:pPr>
        <w:pStyle w:val="Heading4"/>
      </w:pPr>
      <w:bookmarkStart w:id="4" w:name="_Toc217022715"/>
      <w:r w:rsidRPr="003964A6">
        <w:t>5.37.5.1</w:t>
      </w:r>
      <w:r w:rsidRPr="003964A6">
        <w:tab/>
        <w:t>General</w:t>
      </w:r>
      <w:bookmarkEnd w:id="4"/>
    </w:p>
    <w:p w14:paraId="3F4465C0" w14:textId="77777777" w:rsidR="00BC5AF4" w:rsidRPr="003964A6" w:rsidRDefault="00BC5AF4" w:rsidP="00BC5AF4">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E003F95" w14:textId="77777777" w:rsidR="00BC5AF4" w:rsidRPr="003964A6" w:rsidRDefault="00BC5AF4" w:rsidP="00BC5AF4">
      <w:pPr>
        <w:pStyle w:val="B1"/>
      </w:pPr>
      <w:r w:rsidRPr="003964A6">
        <w:t>-</w:t>
      </w:r>
      <w:r w:rsidRPr="003964A6">
        <w:tab/>
        <w:t>PDU Set QoS Parameters as described in clause 5.7.7</w:t>
      </w:r>
    </w:p>
    <w:p w14:paraId="2A93FFE3" w14:textId="77777777" w:rsidR="00BC5AF4" w:rsidRPr="003964A6" w:rsidRDefault="00BC5AF4" w:rsidP="00BC5AF4">
      <w:pPr>
        <w:pStyle w:val="B1"/>
      </w:pPr>
      <w:r w:rsidRPr="003964A6">
        <w:t>-</w:t>
      </w:r>
      <w:r w:rsidRPr="003964A6">
        <w:tab/>
        <w:t>Protocol Description: Indicates the transport protocol used by the service data flow (e.g. RTP, SRTP) and information, e.g. the following:</w:t>
      </w:r>
    </w:p>
    <w:p w14:paraId="0ACC6941" w14:textId="77777777" w:rsidR="00BC5AF4" w:rsidRPr="003964A6" w:rsidRDefault="00BC5AF4" w:rsidP="00BC5AF4">
      <w:pPr>
        <w:pStyle w:val="B2"/>
      </w:pPr>
      <w:r w:rsidRPr="003964A6">
        <w:t>-</w:t>
      </w:r>
      <w:r w:rsidRPr="003964A6">
        <w:tab/>
        <w:t>RTP [185] or SRTP [186</w:t>
      </w:r>
      <w:proofErr w:type="gramStart"/>
      <w:r w:rsidRPr="003964A6">
        <w:t>];</w:t>
      </w:r>
      <w:proofErr w:type="gramEnd"/>
    </w:p>
    <w:p w14:paraId="5EEEA885" w14:textId="77777777" w:rsidR="00BC5AF4" w:rsidRPr="003964A6" w:rsidRDefault="00BC5AF4" w:rsidP="00BC5AF4">
      <w:pPr>
        <w:pStyle w:val="B2"/>
      </w:pPr>
      <w:r w:rsidRPr="003964A6">
        <w:t>-</w:t>
      </w:r>
      <w:r w:rsidRPr="003964A6">
        <w:tab/>
        <w:t>RTP or SRTP with RTP Header Extensions, including:</w:t>
      </w:r>
    </w:p>
    <w:p w14:paraId="04C3E238" w14:textId="77777777" w:rsidR="00BC5AF4" w:rsidRPr="003964A6" w:rsidRDefault="00BC5AF4" w:rsidP="00BC5AF4">
      <w:pPr>
        <w:pStyle w:val="B3"/>
      </w:pPr>
      <w:r w:rsidRPr="003964A6">
        <w:t>-</w:t>
      </w:r>
      <w:r w:rsidRPr="003964A6">
        <w:tab/>
        <w:t>RTP Header Extensions for PDU Set Marking as defined in TS 26.522 [179</w:t>
      </w:r>
      <w:proofErr w:type="gramStart"/>
      <w:r w:rsidRPr="003964A6">
        <w:t>];</w:t>
      </w:r>
      <w:proofErr w:type="gramEnd"/>
    </w:p>
    <w:p w14:paraId="69CA2109" w14:textId="77777777" w:rsidR="00BC5AF4" w:rsidRPr="003964A6" w:rsidRDefault="00BC5AF4" w:rsidP="00BC5AF4">
      <w:pPr>
        <w:pStyle w:val="B3"/>
      </w:pPr>
      <w:r w:rsidRPr="003964A6">
        <w:t>-</w:t>
      </w:r>
      <w:r w:rsidRPr="003964A6">
        <w:tab/>
        <w:t>Other RTP Header Extensions as defined RFC 8285 [189], RFC 9143 [207</w:t>
      </w:r>
      <w:proofErr w:type="gramStart"/>
      <w:r w:rsidRPr="003964A6">
        <w:t>];</w:t>
      </w:r>
      <w:proofErr w:type="gramEnd"/>
    </w:p>
    <w:p w14:paraId="0A6233EF" w14:textId="77777777" w:rsidR="00BC5AF4" w:rsidRPr="003964A6" w:rsidRDefault="00BC5AF4" w:rsidP="00BC5AF4">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746F0D3F" w14:textId="77777777" w:rsidR="00BC5AF4" w:rsidRPr="003964A6" w:rsidRDefault="00BC5AF4" w:rsidP="00BC5AF4">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635C1748" w14:textId="77777777" w:rsidR="00BC5AF4" w:rsidRPr="003964A6" w:rsidRDefault="00BC5AF4" w:rsidP="00BC5AF4">
      <w:pPr>
        <w:pStyle w:val="B2"/>
      </w:pPr>
      <w:r w:rsidRPr="003964A6">
        <w:lastRenderedPageBreak/>
        <w:t>-</w:t>
      </w:r>
      <w:r w:rsidRPr="003964A6">
        <w:tab/>
        <w:t>RTP or SRTP with other RTP Header Extensions following RFC 8285 [189] and together with RTP Payload Format (e.g. H.264 [187] or H.265 [188]).</w:t>
      </w:r>
    </w:p>
    <w:p w14:paraId="5EF6067D" w14:textId="77777777" w:rsidR="00BC5AF4" w:rsidRPr="003964A6" w:rsidRDefault="00BC5AF4" w:rsidP="00BC5AF4">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1F63C161" w14:textId="77777777" w:rsidR="00BC5AF4" w:rsidRPr="003964A6" w:rsidRDefault="00BC5AF4" w:rsidP="00BC5AF4">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50FE6327" w14:textId="77777777" w:rsidR="00BC5AF4" w:rsidRPr="003964A6" w:rsidRDefault="00BC5AF4" w:rsidP="00BC5AF4">
      <w:pPr>
        <w:pStyle w:val="B2"/>
      </w:pPr>
      <w:r>
        <w:t>-</w:t>
      </w:r>
      <w:r>
        <w:tab/>
        <w:t>UDP-Option, as defined in IETF RFC 9868 [202] (as further described in clause 5.37.9.4).</w:t>
      </w:r>
    </w:p>
    <w:p w14:paraId="4A2EC2DB" w14:textId="77777777" w:rsidR="00BC5AF4" w:rsidRPr="003964A6" w:rsidRDefault="00BC5AF4" w:rsidP="00BC5AF4">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EF636C7" w14:textId="77777777" w:rsidR="00BC5AF4" w:rsidRPr="003964A6" w:rsidRDefault="00BC5AF4" w:rsidP="00BC5AF4">
      <w:pPr>
        <w:pStyle w:val="B1"/>
      </w:pPr>
      <w:r w:rsidRPr="003964A6">
        <w:tab/>
        <w:t>When RTP Payload Format is included, the differentiation between different RTP Payload Formats should be supported.</w:t>
      </w:r>
    </w:p>
    <w:p w14:paraId="46A06DB9" w14:textId="77777777" w:rsidR="00BC5AF4" w:rsidRPr="003964A6" w:rsidRDefault="00BC5AF4" w:rsidP="00BC5AF4">
      <w:pPr>
        <w:pStyle w:val="NO"/>
      </w:pPr>
      <w:r w:rsidRPr="003964A6">
        <w:t>NOTE 2:</w:t>
      </w:r>
      <w:r w:rsidRPr="003964A6">
        <w:tab/>
        <w:t xml:space="preserve">Multiplexing of different transport protocols and different media traffic for differentiated PDU Set based </w:t>
      </w:r>
      <w:r>
        <w:t>H</w:t>
      </w:r>
      <w:r w:rsidRPr="003964A6">
        <w:t>andling is not supported in the current Release.</w:t>
      </w:r>
    </w:p>
    <w:p w14:paraId="139E2EBF" w14:textId="77777777" w:rsidR="00BC5AF4" w:rsidRPr="003964A6" w:rsidRDefault="00BC5AF4" w:rsidP="00BC5AF4">
      <w:r w:rsidRPr="003964A6">
        <w:t>The Protocol Description can be UL only, DL only or UL and DL. The Protocol Description for UL and DL traffic may be different.</w:t>
      </w:r>
    </w:p>
    <w:p w14:paraId="36741560" w14:textId="77777777" w:rsidR="00BC5AF4" w:rsidRPr="003964A6" w:rsidRDefault="00BC5AF4" w:rsidP="00BC5AF4">
      <w:r w:rsidRPr="003964A6">
        <w:t>For end-to-end encrypted traffic, PDU Set Information is received as media related information from the Application Server, see clause 5.37.9.</w:t>
      </w:r>
    </w:p>
    <w:p w14:paraId="1E64E25D" w14:textId="77777777" w:rsidR="00BC5AF4" w:rsidRPr="003964A6" w:rsidRDefault="00BC5AF4" w:rsidP="00BC5AF4">
      <w:pPr>
        <w:pStyle w:val="NO"/>
      </w:pPr>
      <w:r w:rsidRPr="003964A6">
        <w:t>NOTE 3:</w:t>
      </w:r>
      <w:r w:rsidRPr="003964A6">
        <w:tab/>
        <w:t>Identification of PDU Set information for end-to-end encrypted traffic is supported in the DL direction only.</w:t>
      </w:r>
    </w:p>
    <w:p w14:paraId="1F4CBF23" w14:textId="77777777" w:rsidR="00BC5AF4" w:rsidRPr="003964A6" w:rsidRDefault="00BC5AF4" w:rsidP="00BC5AF4">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E4D61C7" w14:textId="77777777" w:rsidR="00BC5AF4" w:rsidRPr="003964A6" w:rsidRDefault="00BC5AF4" w:rsidP="00BC5AF4">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9ACF4BF" w14:textId="77777777" w:rsidR="00BC5AF4" w:rsidRPr="003964A6" w:rsidRDefault="00BC5AF4" w:rsidP="00BC5AF4">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5B361AFA" w14:textId="6850A7D6" w:rsidR="00BC5AF4" w:rsidRPr="003964A6" w:rsidRDefault="00BC5AF4" w:rsidP="00BC5AF4">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5" w:author="Nokia Lazaros Gkatzikis " w:date="2026-01-30T18:25:00Z" w16du:dateUtc="2026-01-30T16:25:00Z">
        <w:r w:rsidR="005C344B" w:rsidRPr="005C344B">
          <w:t xml:space="preserve"> </w:t>
        </w:r>
        <w:r w:rsidR="005C344B" w:rsidRPr="003151F6">
          <w:t xml:space="preserve">Based on the SLA between the network operator and the application service provider, if the Protocol Description contains the </w:t>
        </w:r>
        <w:r w:rsidR="005C344B" w:rsidRPr="003151F6">
          <w:rPr>
            <w:lang w:val="en-US"/>
          </w:rPr>
          <w:t xml:space="preserve">PDU Set Importance value to be used for </w:t>
        </w:r>
        <w:r w:rsidR="005C344B" w:rsidRPr="003151F6">
          <w:t>the N6-unmarked PDUs, the PSA UPF sets the PDU</w:t>
        </w:r>
        <w:r w:rsidR="005C344B">
          <w:t xml:space="preserve"> Set Importance value accordingly.</w:t>
        </w:r>
      </w:ins>
    </w:p>
    <w:p w14:paraId="45B5CF9F" w14:textId="54011BAE" w:rsidR="00BC5AF4" w:rsidRPr="003964A6" w:rsidRDefault="00BC5AF4" w:rsidP="00BC5AF4">
      <w:pPr>
        <w:pStyle w:val="NO"/>
      </w:pPr>
      <w:r w:rsidRPr="003964A6">
        <w:t>NOTE 4:</w:t>
      </w:r>
      <w:r w:rsidRPr="003964A6">
        <w:tab/>
        <w:t>If the PSA UPF receives a PDU that does not belong to a PDU Set</w:t>
      </w:r>
      <w:ins w:id="6" w:author="Nokia Lazaros Gkatzikis " w:date="2026-01-30T18:26:00Z" w16du:dateUtc="2026-01-30T16:26:00Z">
        <w:r w:rsidR="005C344B" w:rsidRPr="005C344B">
          <w:t xml:space="preserve"> </w:t>
        </w:r>
        <w:r w:rsidR="005C344B">
          <w:t xml:space="preserve">and the Protocol Description does not indicate the </w:t>
        </w:r>
        <w:r w:rsidR="005C344B">
          <w:rPr>
            <w:lang w:val="en-US"/>
          </w:rPr>
          <w:t>PDU Set Importance value to be used</w:t>
        </w:r>
      </w:ins>
      <w:r w:rsidRPr="003964A6">
        <w:t>, then it is assumed that the UPF determines the PDU Set Importance value based on pre-configuration.</w:t>
      </w:r>
    </w:p>
    <w:p w14:paraId="6AEAE8B1" w14:textId="77777777" w:rsidR="00BC5AF4" w:rsidRPr="003964A6" w:rsidRDefault="00BC5AF4" w:rsidP="00BC5AF4">
      <w:r w:rsidRPr="003964A6">
        <w:t>For the uplink direction, the UE may identify PDU Sets and how this is done is left up to UE implementation. The SMF may send the UL Protocol Description associated with the QoS rule to UE.</w:t>
      </w:r>
    </w:p>
    <w:p w14:paraId="50EDB7A6" w14:textId="77777777" w:rsidR="00BC5AF4" w:rsidRPr="003964A6" w:rsidRDefault="00BC5AF4" w:rsidP="00BC5AF4">
      <w:pPr>
        <w:pStyle w:val="NO"/>
      </w:pPr>
      <w:r w:rsidRPr="003964A6">
        <w:t>NOTE 5:</w:t>
      </w:r>
      <w:r w:rsidRPr="003964A6">
        <w:tab/>
        <w:t>Using the Protocol Description or not is left to UE implementation. The use of Protocol Description does not impact QoS Flow Mapping in the UE.</w:t>
      </w:r>
    </w:p>
    <w:p w14:paraId="4AAB4421" w14:textId="77777777" w:rsidR="00BC5AF4" w:rsidRPr="003964A6" w:rsidRDefault="00BC5AF4" w:rsidP="00BC5AF4">
      <w:r w:rsidRPr="003964A6">
        <w:t xml:space="preserve">In this Release, the PDU Set based </w:t>
      </w:r>
      <w:r>
        <w:t>H</w:t>
      </w:r>
      <w:r w:rsidRPr="003964A6">
        <w:t xml:space="preserve">andling is supported in 5GS for a UE registered in 3GPP access for single access PDU Session with IP PDU Session Type, for a UE registered in untrusted or trusted non-3GPP accesses for single </w:t>
      </w:r>
      <w:r w:rsidRPr="003964A6">
        <w:lastRenderedPageBreak/>
        <w:t xml:space="preserve">access PDU Session with IP PDU Session Type, and for a 5G-RG registered in W-5GAN for single access PDU Session with IP PDU Session Type. The support of PDU Set based </w:t>
      </w:r>
      <w:r>
        <w:t>H</w:t>
      </w:r>
      <w:r w:rsidRPr="003964A6">
        <w:t>andling in 5G-RG is specified in TS 23.316 [84].</w:t>
      </w:r>
    </w:p>
    <w:p w14:paraId="3E51CD2A" w14:textId="77777777" w:rsidR="00BC5AF4" w:rsidRDefault="00BC5AF4">
      <w:pPr>
        <w:rPr>
          <w:noProof/>
        </w:rPr>
      </w:pPr>
    </w:p>
    <w:p w14:paraId="2ECEE4A9" w14:textId="77777777" w:rsidR="00BC5AF4" w:rsidRPr="00CE4669" w:rsidRDefault="00BC5AF4" w:rsidP="00BC5AF4">
      <w:pPr>
        <w:pStyle w:val="CRSeparator"/>
      </w:pPr>
      <w:r w:rsidRPr="00CE4669">
        <w:t>==============End of change==============</w:t>
      </w:r>
    </w:p>
    <w:p w14:paraId="0E60B365" w14:textId="77777777" w:rsidR="00BC5AF4" w:rsidRDefault="00BC5AF4">
      <w:pPr>
        <w:rPr>
          <w:noProof/>
        </w:rPr>
      </w:pPr>
    </w:p>
    <w:sectPr w:rsidR="00BC5AF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70E09"/>
    <w:rsid w:val="00097A99"/>
    <w:rsid w:val="000A6394"/>
    <w:rsid w:val="000B7FED"/>
    <w:rsid w:val="000C038A"/>
    <w:rsid w:val="000C6598"/>
    <w:rsid w:val="000D44B3"/>
    <w:rsid w:val="000F475C"/>
    <w:rsid w:val="00145D43"/>
    <w:rsid w:val="00161257"/>
    <w:rsid w:val="00192C46"/>
    <w:rsid w:val="001A08B3"/>
    <w:rsid w:val="001A7B60"/>
    <w:rsid w:val="001B52F0"/>
    <w:rsid w:val="001B7A65"/>
    <w:rsid w:val="001E3F01"/>
    <w:rsid w:val="001E41F3"/>
    <w:rsid w:val="002314C7"/>
    <w:rsid w:val="0026004D"/>
    <w:rsid w:val="002640DD"/>
    <w:rsid w:val="00275D12"/>
    <w:rsid w:val="00284FEB"/>
    <w:rsid w:val="002860C4"/>
    <w:rsid w:val="00290390"/>
    <w:rsid w:val="002B5741"/>
    <w:rsid w:val="002E2D30"/>
    <w:rsid w:val="002E472E"/>
    <w:rsid w:val="00305409"/>
    <w:rsid w:val="00320850"/>
    <w:rsid w:val="003609EF"/>
    <w:rsid w:val="0036231A"/>
    <w:rsid w:val="00374DD4"/>
    <w:rsid w:val="003754CC"/>
    <w:rsid w:val="003D057B"/>
    <w:rsid w:val="003D624C"/>
    <w:rsid w:val="003E1A36"/>
    <w:rsid w:val="00410371"/>
    <w:rsid w:val="004242F1"/>
    <w:rsid w:val="004B75B7"/>
    <w:rsid w:val="004D5E28"/>
    <w:rsid w:val="004E72B1"/>
    <w:rsid w:val="005141D9"/>
    <w:rsid w:val="0051580D"/>
    <w:rsid w:val="00547111"/>
    <w:rsid w:val="00566D97"/>
    <w:rsid w:val="00592D74"/>
    <w:rsid w:val="005C344B"/>
    <w:rsid w:val="005E2C44"/>
    <w:rsid w:val="005E5002"/>
    <w:rsid w:val="00621188"/>
    <w:rsid w:val="006257ED"/>
    <w:rsid w:val="00653DE4"/>
    <w:rsid w:val="00656F3C"/>
    <w:rsid w:val="00665C47"/>
    <w:rsid w:val="00695808"/>
    <w:rsid w:val="006B46FB"/>
    <w:rsid w:val="006E21FB"/>
    <w:rsid w:val="00714B06"/>
    <w:rsid w:val="00790954"/>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0307"/>
    <w:rsid w:val="009148DE"/>
    <w:rsid w:val="00941E30"/>
    <w:rsid w:val="00942E7E"/>
    <w:rsid w:val="009531B0"/>
    <w:rsid w:val="009657BB"/>
    <w:rsid w:val="009741B3"/>
    <w:rsid w:val="009777D9"/>
    <w:rsid w:val="00991B88"/>
    <w:rsid w:val="009A5753"/>
    <w:rsid w:val="009A579D"/>
    <w:rsid w:val="009E3297"/>
    <w:rsid w:val="009F734F"/>
    <w:rsid w:val="00A150FA"/>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5AF4"/>
    <w:rsid w:val="00BC7777"/>
    <w:rsid w:val="00BD279D"/>
    <w:rsid w:val="00BD6BB8"/>
    <w:rsid w:val="00C43A45"/>
    <w:rsid w:val="00C66BA2"/>
    <w:rsid w:val="00C851A0"/>
    <w:rsid w:val="00C870F6"/>
    <w:rsid w:val="00C95985"/>
    <w:rsid w:val="00CC5026"/>
    <w:rsid w:val="00CC68D0"/>
    <w:rsid w:val="00CE4C5F"/>
    <w:rsid w:val="00D03F9A"/>
    <w:rsid w:val="00D06D51"/>
    <w:rsid w:val="00D24991"/>
    <w:rsid w:val="00D50255"/>
    <w:rsid w:val="00D52427"/>
    <w:rsid w:val="00D66520"/>
    <w:rsid w:val="00D84AE9"/>
    <w:rsid w:val="00D9124E"/>
    <w:rsid w:val="00D94A2F"/>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9657BB"/>
    <w:rPr>
      <w:rFonts w:ascii="Arial" w:hAnsi="Arial"/>
      <w:lang w:val="en-GB" w:eastAsia="en-US"/>
    </w:rPr>
  </w:style>
  <w:style w:type="character" w:customStyle="1" w:styleId="TALChar">
    <w:name w:val="TAL Char"/>
    <w:link w:val="TAL"/>
    <w:qFormat/>
    <w:rsid w:val="00900307"/>
    <w:rPr>
      <w:rFonts w:ascii="Arial" w:hAnsi="Arial"/>
      <w:sz w:val="18"/>
      <w:lang w:val="en-GB" w:eastAsia="en-US"/>
    </w:rPr>
  </w:style>
  <w:style w:type="character" w:customStyle="1" w:styleId="TAHCar">
    <w:name w:val="TAH Car"/>
    <w:link w:val="TAH"/>
    <w:rsid w:val="00900307"/>
    <w:rPr>
      <w:rFonts w:ascii="Arial" w:hAnsi="Arial"/>
      <w:b/>
      <w:sz w:val="18"/>
      <w:lang w:val="en-GB" w:eastAsia="en-US"/>
    </w:rPr>
  </w:style>
  <w:style w:type="character" w:customStyle="1" w:styleId="THChar">
    <w:name w:val="TH Char"/>
    <w:link w:val="TH"/>
    <w:qFormat/>
    <w:rsid w:val="00900307"/>
    <w:rPr>
      <w:rFonts w:ascii="Arial" w:hAnsi="Arial"/>
      <w:b/>
      <w:lang w:val="en-GB" w:eastAsia="en-US"/>
    </w:rPr>
  </w:style>
  <w:style w:type="character" w:customStyle="1" w:styleId="TANChar">
    <w:name w:val="TAN Char"/>
    <w:link w:val="TAN"/>
    <w:qFormat/>
    <w:locked/>
    <w:rsid w:val="00900307"/>
    <w:rPr>
      <w:rFonts w:ascii="Arial" w:hAnsi="Arial"/>
      <w:sz w:val="18"/>
      <w:lang w:val="en-GB" w:eastAsia="en-US"/>
    </w:rPr>
  </w:style>
  <w:style w:type="character" w:customStyle="1" w:styleId="B1Char">
    <w:name w:val="B1 Char"/>
    <w:link w:val="B1"/>
    <w:rsid w:val="00D52427"/>
    <w:rPr>
      <w:rFonts w:ascii="Times New Roman" w:hAnsi="Times New Roman"/>
      <w:lang w:val="en-GB" w:eastAsia="en-US"/>
    </w:rPr>
  </w:style>
  <w:style w:type="character" w:customStyle="1" w:styleId="NOZchn">
    <w:name w:val="NO Zchn"/>
    <w:link w:val="NO"/>
    <w:rsid w:val="00D52427"/>
    <w:rPr>
      <w:rFonts w:ascii="Times New Roman" w:hAnsi="Times New Roman"/>
      <w:lang w:val="en-GB" w:eastAsia="en-US"/>
    </w:rPr>
  </w:style>
  <w:style w:type="character" w:customStyle="1" w:styleId="B2Char">
    <w:name w:val="B2 Char"/>
    <w:link w:val="B2"/>
    <w:rsid w:val="00D52427"/>
    <w:rPr>
      <w:rFonts w:ascii="Times New Roman" w:hAnsi="Times New Roman"/>
      <w:lang w:val="en-GB" w:eastAsia="en-US"/>
    </w:rPr>
  </w:style>
  <w:style w:type="paragraph" w:styleId="Revision">
    <w:name w:val="Revision"/>
    <w:hidden/>
    <w:uiPriority w:val="99"/>
    <w:semiHidden/>
    <w:rsid w:val="00161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0_Goteborg_2025-08/Docs/S2-2508055.zip"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RTC/Docs/S4aR250169.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2501</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7</cp:revision>
  <cp:lastPrinted>1899-12-31T23:00:00Z</cp:lastPrinted>
  <dcterms:created xsi:type="dcterms:W3CDTF">2026-01-30T16:15:00Z</dcterms:created>
  <dcterms:modified xsi:type="dcterms:W3CDTF">2026-01-30T21:16:00Z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